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E5A2" w14:textId="77777777" w:rsidR="00E3663B" w:rsidRPr="00925EFF" w:rsidRDefault="00E3663B" w:rsidP="00FF5040">
      <w:pPr>
        <w:spacing w:after="0" w:line="240" w:lineRule="auto"/>
        <w:rPr>
          <w:rFonts w:eastAsia="Times New Roman"/>
          <w:sz w:val="20"/>
          <w:szCs w:val="20"/>
          <w:lang w:val="es-ES_tradnl"/>
        </w:rPr>
      </w:pPr>
      <w:r w:rsidRPr="00925EFF">
        <w:rPr>
          <w:rFonts w:eastAsia="Times New Roman"/>
          <w:sz w:val="20"/>
          <w:szCs w:val="20"/>
          <w:lang w:val="es-ES_tradnl"/>
        </w:rPr>
        <w:t>IMPRESO SOLICITUD PARA VERIFICACIÓN DE TÍTULOS OFICIALES</w:t>
      </w:r>
    </w:p>
    <w:p w14:paraId="1A7A49D2" w14:textId="54645851" w:rsidR="00E3663B" w:rsidRPr="00FF5040" w:rsidRDefault="00E3663B" w:rsidP="00FF5040">
      <w:pPr>
        <w:spacing w:before="120" w:after="0" w:line="240" w:lineRule="auto"/>
        <w:rPr>
          <w:rFonts w:eastAsia="Times New Roman"/>
          <w:b/>
          <w:sz w:val="24"/>
          <w:szCs w:val="24"/>
          <w:lang w:val="es-ES_tradnl"/>
        </w:rPr>
      </w:pPr>
      <w:r w:rsidRPr="00FF5040">
        <w:rPr>
          <w:rFonts w:eastAsia="Times New Roman"/>
          <w:b/>
          <w:sz w:val="24"/>
          <w:szCs w:val="24"/>
          <w:lang w:val="es-ES_tradnl"/>
        </w:rPr>
        <w:t>1. DATOS DE LA UNIVERSIDAD, CENTRO Y T</w:t>
      </w:r>
      <w:r w:rsidR="00FF5040">
        <w:rPr>
          <w:rFonts w:eastAsia="Times New Roman"/>
          <w:b/>
          <w:sz w:val="24"/>
          <w:szCs w:val="24"/>
          <w:lang w:val="es-ES_tradnl"/>
        </w:rPr>
        <w:t>ÍTULO QUE PRESENTA LA SOLICITUD</w:t>
      </w:r>
    </w:p>
    <w:p w14:paraId="0559D669" w14:textId="768A0B0A" w:rsidR="00AB029F" w:rsidRPr="00925EFF" w:rsidRDefault="00E3663B" w:rsidP="00FF5040">
      <w:pPr>
        <w:spacing w:after="120" w:line="240" w:lineRule="auto"/>
        <w:rPr>
          <w:rFonts w:eastAsia="Times New Roman"/>
          <w:sz w:val="20"/>
          <w:szCs w:val="20"/>
          <w:lang w:val="es-ES_tradnl"/>
        </w:rPr>
      </w:pPr>
      <w:r w:rsidRPr="00925EFF">
        <w:rPr>
          <w:rFonts w:eastAsia="Times New Roman"/>
          <w:sz w:val="20"/>
          <w:szCs w:val="20"/>
          <w:lang w:val="es-ES_tradnl"/>
        </w:rPr>
        <w:t>De conformidad con el Real Decreto Real Decreto 99/2011, de 28 de enero, por el que se regulan los Programas de Doctorado Oficiales</w:t>
      </w:r>
    </w:p>
    <w:tbl>
      <w:tblPr>
        <w:tblW w:w="9791" w:type="dxa"/>
        <w:jc w:val="center"/>
        <w:tblCellMar>
          <w:top w:w="28" w:type="dxa"/>
          <w:left w:w="57" w:type="dxa"/>
          <w:bottom w:w="28" w:type="dxa"/>
          <w:right w:w="57" w:type="dxa"/>
        </w:tblCellMar>
        <w:tblLook w:val="01E0" w:firstRow="1" w:lastRow="1" w:firstColumn="1" w:lastColumn="1" w:noHBand="0" w:noVBand="0"/>
      </w:tblPr>
      <w:tblGrid>
        <w:gridCol w:w="4098"/>
        <w:gridCol w:w="712"/>
        <w:gridCol w:w="1370"/>
        <w:gridCol w:w="2042"/>
        <w:gridCol w:w="1569"/>
      </w:tblGrid>
      <w:tr w:rsidR="00E3663B" w:rsidRPr="006D14C3" w14:paraId="55DE4911" w14:textId="77777777" w:rsidTr="43D90EB4">
        <w:trPr>
          <w:trHeight w:hRule="exact" w:val="292"/>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2831C63"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UNIVERSIDAD SOLICITANTE</w:t>
            </w:r>
          </w:p>
        </w:tc>
        <w:tc>
          <w:tcPr>
            <w:tcW w:w="34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E4DC2D"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CENTRO</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8DF9EDD"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CÓDIGO CENTRO</w:t>
            </w:r>
          </w:p>
        </w:tc>
      </w:tr>
      <w:tr w:rsidR="008476AB" w:rsidRPr="00402DFB" w14:paraId="4031A023" w14:textId="77777777" w:rsidTr="43D90EB4">
        <w:trPr>
          <w:trHeight w:hRule="exact" w:val="589"/>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607A3" w14:textId="04057502" w:rsidR="008476AB" w:rsidRPr="004868F5" w:rsidRDefault="004F634F" w:rsidP="000A6E33">
            <w:pPr>
              <w:spacing w:after="0" w:line="240" w:lineRule="auto"/>
              <w:rPr>
                <w:rFonts w:eastAsia="Times New Roman"/>
                <w:sz w:val="20"/>
                <w:szCs w:val="20"/>
                <w:lang w:val="es-ES_tradnl"/>
              </w:rPr>
            </w:pPr>
            <w:r>
              <w:rPr>
                <w:rFonts w:eastAsia="Times New Roman"/>
                <w:sz w:val="20"/>
                <w:szCs w:val="20"/>
                <w:lang w:val="es-ES_tradnl"/>
              </w:rPr>
              <w:t>Universidade da Coruña</w:t>
            </w:r>
          </w:p>
        </w:tc>
        <w:tc>
          <w:tcPr>
            <w:tcW w:w="3412" w:type="dxa"/>
            <w:gridSpan w:val="2"/>
            <w:tcBorders>
              <w:top w:val="nil"/>
              <w:left w:val="single" w:sz="8" w:space="0" w:color="000000" w:themeColor="text1"/>
              <w:bottom w:val="single" w:sz="8" w:space="0" w:color="000000" w:themeColor="text1"/>
              <w:right w:val="single" w:sz="8" w:space="0" w:color="000000" w:themeColor="text1"/>
            </w:tcBorders>
          </w:tcPr>
          <w:p w14:paraId="60CCAE54" w14:textId="59D8DE25" w:rsidR="008476AB" w:rsidRPr="006D14C3" w:rsidRDefault="008476AB" w:rsidP="000A6E33">
            <w:pPr>
              <w:tabs>
                <w:tab w:val="left" w:pos="3380"/>
              </w:tabs>
              <w:spacing w:after="0" w:line="240" w:lineRule="auto"/>
              <w:rPr>
                <w:rFonts w:eastAsia="Times New Roman"/>
                <w:sz w:val="20"/>
                <w:szCs w:val="20"/>
                <w:lang w:val="es-ES_tradnl"/>
              </w:rPr>
            </w:pPr>
            <w:r w:rsidRPr="006D14C3">
              <w:rPr>
                <w:rFonts w:eastAsia="Times New Roman"/>
                <w:sz w:val="20"/>
                <w:szCs w:val="20"/>
                <w:lang w:val="es-ES_tradnl"/>
              </w:rPr>
              <w:t xml:space="preserve">Escuela </w:t>
            </w:r>
            <w:r w:rsidR="009E0E17">
              <w:rPr>
                <w:rFonts w:eastAsia="Times New Roman"/>
                <w:sz w:val="20"/>
                <w:szCs w:val="20"/>
                <w:lang w:val="es-ES_tradnl"/>
              </w:rPr>
              <w:t xml:space="preserve">Internacional </w:t>
            </w:r>
            <w:r w:rsidRPr="006D14C3">
              <w:rPr>
                <w:rFonts w:eastAsia="Times New Roman"/>
                <w:sz w:val="20"/>
                <w:szCs w:val="20"/>
                <w:lang w:val="es-ES_tradnl"/>
              </w:rPr>
              <w:t>de D</w:t>
            </w:r>
            <w:r w:rsidR="009E0E17">
              <w:rPr>
                <w:rFonts w:eastAsia="Times New Roman"/>
                <w:sz w:val="20"/>
                <w:szCs w:val="20"/>
                <w:lang w:val="es-ES_tradnl"/>
              </w:rPr>
              <w:t xml:space="preserve">octorado de la </w:t>
            </w:r>
            <w:r w:rsidR="004F634F">
              <w:rPr>
                <w:rFonts w:eastAsia="Times New Roman"/>
                <w:sz w:val="20"/>
                <w:szCs w:val="20"/>
                <w:lang w:val="es-ES_tradnl"/>
              </w:rPr>
              <w:t>Universidade da Coruña</w:t>
            </w:r>
          </w:p>
        </w:tc>
        <w:tc>
          <w:tcPr>
            <w:tcW w:w="1569" w:type="dxa"/>
            <w:tcBorders>
              <w:top w:val="nil"/>
              <w:left w:val="single" w:sz="8" w:space="0" w:color="000000" w:themeColor="text1"/>
              <w:bottom w:val="single" w:sz="8" w:space="0" w:color="000000" w:themeColor="text1"/>
              <w:right w:val="single" w:sz="8" w:space="0" w:color="000000" w:themeColor="text1"/>
            </w:tcBorders>
          </w:tcPr>
          <w:p w14:paraId="32AA0940" w14:textId="2E38CBF5" w:rsidR="008476AB" w:rsidRPr="009E0E17" w:rsidRDefault="009E0E17" w:rsidP="000A6E33">
            <w:pPr>
              <w:spacing w:after="0" w:line="240" w:lineRule="auto"/>
              <w:rPr>
                <w:rFonts w:eastAsia="Times New Roman"/>
                <w:sz w:val="20"/>
                <w:szCs w:val="20"/>
                <w:lang w:val="es-ES_tradnl"/>
              </w:rPr>
            </w:pPr>
            <w:r w:rsidRPr="009E0E17">
              <w:rPr>
                <w:sz w:val="20"/>
                <w:szCs w:val="20"/>
              </w:rPr>
              <w:t>15028491</w:t>
            </w:r>
          </w:p>
        </w:tc>
      </w:tr>
      <w:tr w:rsidR="00E3663B" w:rsidRPr="006D14C3" w14:paraId="5004F6A3"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AD927EB"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NIVEL</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7DD4DF9"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DENOMINACIÓN CORTA</w:t>
            </w:r>
          </w:p>
        </w:tc>
      </w:tr>
      <w:tr w:rsidR="00E3663B" w:rsidRPr="006D14C3" w14:paraId="63D3933C"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6B95B" w14:textId="7504E331" w:rsidR="00E3663B" w:rsidRPr="004868F5" w:rsidRDefault="00E3663B" w:rsidP="000A6E33">
            <w:pPr>
              <w:spacing w:after="0" w:line="240" w:lineRule="auto"/>
              <w:rPr>
                <w:rFonts w:eastAsia="Times New Roman"/>
                <w:sz w:val="20"/>
                <w:szCs w:val="20"/>
                <w:lang w:val="es-ES_tradnl"/>
              </w:rPr>
            </w:pPr>
            <w:r w:rsidRPr="004868F5">
              <w:rPr>
                <w:rFonts w:eastAsia="Times New Roman"/>
                <w:sz w:val="20"/>
                <w:szCs w:val="20"/>
                <w:lang w:val="es-ES_tradnl"/>
              </w:rPr>
              <w:t>Doctor</w:t>
            </w:r>
            <w:r w:rsidR="008476AB" w:rsidRPr="004868F5">
              <w:rPr>
                <w:rFonts w:eastAsia="Times New Roman"/>
                <w:sz w:val="20"/>
                <w:szCs w:val="20"/>
                <w:lang w:val="es-ES_tradnl"/>
              </w:rPr>
              <w:t>/a</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B1D8B7" w14:textId="489219BD" w:rsidR="00E3663B" w:rsidRPr="004868F5" w:rsidRDefault="00A553C9" w:rsidP="000A6E33">
            <w:pPr>
              <w:spacing w:after="0" w:line="240" w:lineRule="auto"/>
              <w:rPr>
                <w:rFonts w:eastAsia="Times New Roman"/>
                <w:sz w:val="20"/>
                <w:szCs w:val="20"/>
                <w:lang w:val="es-ES_tradnl"/>
              </w:rPr>
            </w:pPr>
            <w:r w:rsidRPr="004868F5">
              <w:rPr>
                <w:sz w:val="20"/>
                <w:szCs w:val="20"/>
              </w:rPr>
              <w:t>Diseño Industrial</w:t>
            </w:r>
          </w:p>
        </w:tc>
      </w:tr>
      <w:tr w:rsidR="00E3663B" w:rsidRPr="006D14C3" w14:paraId="739DAE1F"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6C44BD3"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DENOMINACIÓN ESPECÍFICA</w:t>
            </w:r>
          </w:p>
        </w:tc>
      </w:tr>
      <w:tr w:rsidR="00E3663B" w:rsidRPr="00EC1BAF" w14:paraId="11C1F08C"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DDE9D" w14:textId="762CCC99" w:rsidR="00E3663B" w:rsidRPr="004868F5" w:rsidRDefault="00E3663B" w:rsidP="000A6E33">
            <w:pPr>
              <w:spacing w:after="0" w:line="240" w:lineRule="auto"/>
              <w:rPr>
                <w:rFonts w:eastAsia="Times New Roman"/>
                <w:sz w:val="20"/>
                <w:szCs w:val="20"/>
                <w:lang w:val="es-ES_tradnl"/>
              </w:rPr>
            </w:pPr>
            <w:r w:rsidRPr="004868F5">
              <w:rPr>
                <w:rFonts w:eastAsia="Times New Roman"/>
                <w:sz w:val="20"/>
                <w:szCs w:val="20"/>
                <w:lang w:val="es-ES_tradnl"/>
              </w:rPr>
              <w:t>Programa de Doctorado en</w:t>
            </w:r>
            <w:r w:rsidR="00A553C9" w:rsidRPr="004868F5">
              <w:rPr>
                <w:rFonts w:eastAsia="Times New Roman"/>
                <w:sz w:val="20"/>
                <w:szCs w:val="20"/>
                <w:lang w:val="es-ES_tradnl"/>
              </w:rPr>
              <w:t xml:space="preserve"> Diseño Industrial po</w:t>
            </w:r>
            <w:r w:rsidRPr="004868F5">
              <w:rPr>
                <w:rFonts w:eastAsia="Times New Roman"/>
                <w:sz w:val="20"/>
                <w:szCs w:val="20"/>
                <w:lang w:val="es-ES_tradnl"/>
              </w:rPr>
              <w:t xml:space="preserve">r la </w:t>
            </w:r>
            <w:r w:rsidR="004F634F">
              <w:rPr>
                <w:rFonts w:eastAsia="Times New Roman"/>
                <w:sz w:val="20"/>
                <w:szCs w:val="20"/>
                <w:lang w:val="es-ES_tradnl"/>
              </w:rPr>
              <w:t>Universidade da Coruña</w:t>
            </w:r>
          </w:p>
        </w:tc>
      </w:tr>
      <w:tr w:rsidR="00E3663B" w:rsidRPr="009E0E17" w14:paraId="29682656"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835F796"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NIVEL MECES</w:t>
            </w:r>
          </w:p>
        </w:tc>
      </w:tr>
      <w:tr w:rsidR="00E3663B" w:rsidRPr="009E0E17" w14:paraId="03B6540D"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379DA"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sz w:val="20"/>
                <w:szCs w:val="20"/>
                <w:lang w:val="es-ES_tradnl"/>
              </w:rPr>
              <w:t>4</w:t>
            </w:r>
          </w:p>
        </w:tc>
      </w:tr>
      <w:tr w:rsidR="00E3663B" w:rsidRPr="009E0E17" w14:paraId="715CCEF8"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C31E83"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CONJUNTO</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C764C60"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CONVENIO</w:t>
            </w:r>
          </w:p>
        </w:tc>
      </w:tr>
      <w:tr w:rsidR="00E3663B" w:rsidRPr="009E0E17" w14:paraId="1C60B4D1"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D06F8" w14:textId="2EEBAF98" w:rsidR="00E3663B" w:rsidRPr="004868F5" w:rsidRDefault="00A553C9" w:rsidP="000A6E33">
            <w:pPr>
              <w:spacing w:after="0" w:line="240" w:lineRule="auto"/>
              <w:rPr>
                <w:rFonts w:eastAsia="Times New Roman"/>
                <w:sz w:val="20"/>
                <w:szCs w:val="20"/>
                <w:lang w:val="es-ES_tradnl"/>
              </w:rPr>
            </w:pPr>
            <w:r w:rsidRPr="004868F5">
              <w:rPr>
                <w:rFonts w:eastAsia="Times New Roman"/>
                <w:sz w:val="20"/>
                <w:szCs w:val="20"/>
                <w:lang w:val="es-ES_tradnl"/>
              </w:rPr>
              <w:t>No</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8109C6" w14:textId="0232D70F" w:rsidR="00E3663B" w:rsidRPr="004868F5" w:rsidRDefault="00E3663B" w:rsidP="000A6E33">
            <w:pPr>
              <w:spacing w:after="0" w:line="240" w:lineRule="auto"/>
              <w:rPr>
                <w:sz w:val="20"/>
                <w:szCs w:val="20"/>
                <w:lang w:val="es-ES_tradnl"/>
              </w:rPr>
            </w:pPr>
          </w:p>
        </w:tc>
      </w:tr>
      <w:tr w:rsidR="00E3663B" w:rsidRPr="009E0E17" w14:paraId="7EEB0095"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tcPr>
          <w:p w14:paraId="45057F21"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SOLICITANTE</w:t>
            </w:r>
          </w:p>
        </w:tc>
      </w:tr>
      <w:tr w:rsidR="00E3663B" w:rsidRPr="009E0E17" w14:paraId="31BEA5AB"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8824E0A"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NOMBRE Y APELLIDOS</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9F89D7D"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CARGO</w:t>
            </w:r>
          </w:p>
        </w:tc>
      </w:tr>
      <w:tr w:rsidR="00E3663B" w:rsidRPr="00EC1BAF" w14:paraId="6FCB56EC"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6621E" w14:textId="0A2E825C" w:rsidR="00E3663B" w:rsidRPr="004868F5" w:rsidRDefault="00A553C9" w:rsidP="000A6E33">
            <w:pPr>
              <w:spacing w:after="0" w:line="240" w:lineRule="auto"/>
              <w:rPr>
                <w:rFonts w:eastAsia="Times New Roman"/>
                <w:sz w:val="20"/>
                <w:szCs w:val="20"/>
                <w:lang w:val="es-ES_tradnl"/>
              </w:rPr>
            </w:pPr>
            <w:r w:rsidRPr="004868F5">
              <w:rPr>
                <w:rFonts w:eastAsia="Times New Roman"/>
                <w:sz w:val="20"/>
                <w:szCs w:val="20"/>
                <w:lang w:val="es-ES_tradnl"/>
              </w:rPr>
              <w:t>Rodrigo Martínez Rodríguez</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F004D" w14:textId="662FEFE7" w:rsidR="00E3663B" w:rsidRPr="004868F5" w:rsidRDefault="00B93F3E" w:rsidP="00CF1F97">
            <w:pPr>
              <w:spacing w:after="0" w:line="240" w:lineRule="auto"/>
              <w:rPr>
                <w:rFonts w:eastAsia="Times New Roman"/>
                <w:sz w:val="20"/>
                <w:szCs w:val="20"/>
                <w:lang w:val="es-ES_tradnl"/>
              </w:rPr>
            </w:pPr>
            <w:r w:rsidRPr="004868F5">
              <w:rPr>
                <w:rFonts w:eastAsia="Times New Roman"/>
                <w:sz w:val="20"/>
                <w:szCs w:val="20"/>
                <w:lang w:val="es-ES_tradnl"/>
              </w:rPr>
              <w:t>Coordinador del Programa de Doctorado</w:t>
            </w:r>
          </w:p>
        </w:tc>
      </w:tr>
      <w:tr w:rsidR="00E3663B" w:rsidRPr="006D14C3" w14:paraId="38508B87"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6D28A7A"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Tipo Documento</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6175625"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Número Documento</w:t>
            </w:r>
          </w:p>
        </w:tc>
      </w:tr>
      <w:tr w:rsidR="00E3663B" w:rsidRPr="006D14C3" w14:paraId="4E295BBB"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59BD4"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sz w:val="20"/>
                <w:szCs w:val="20"/>
                <w:lang w:val="es-ES_tradnl"/>
              </w:rPr>
              <w:t>NIF</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7C911" w14:textId="2B4B2D03" w:rsidR="00E3663B" w:rsidRPr="004868F5" w:rsidRDefault="00A553C9" w:rsidP="000A6E33">
            <w:pPr>
              <w:spacing w:after="0" w:line="240" w:lineRule="auto"/>
              <w:rPr>
                <w:rFonts w:eastAsia="Times New Roman"/>
                <w:sz w:val="20"/>
                <w:szCs w:val="20"/>
                <w:lang w:val="es-ES_tradnl"/>
              </w:rPr>
            </w:pPr>
            <w:r w:rsidRPr="004868F5">
              <w:rPr>
                <w:rFonts w:eastAsia="Times New Roman"/>
                <w:sz w:val="20"/>
                <w:szCs w:val="20"/>
                <w:lang w:val="es-ES_tradnl"/>
              </w:rPr>
              <w:t>34636317L</w:t>
            </w:r>
          </w:p>
        </w:tc>
      </w:tr>
      <w:tr w:rsidR="00E3663B" w:rsidRPr="006D14C3" w14:paraId="543B2551"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tcPr>
          <w:p w14:paraId="23B0E482"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REPRESENTANTE LEGAL</w:t>
            </w:r>
          </w:p>
        </w:tc>
      </w:tr>
      <w:tr w:rsidR="00E3663B" w:rsidRPr="006D14C3" w14:paraId="3385A6DF"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C138950"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NOMBRE Y APELLIDOS</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487A9B1"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CARGO</w:t>
            </w:r>
          </w:p>
        </w:tc>
      </w:tr>
      <w:tr w:rsidR="00E3663B" w:rsidRPr="006D14C3" w14:paraId="520BA363"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F7C00" w14:textId="3B669B63" w:rsidR="00E3663B" w:rsidRPr="006D14C3" w:rsidRDefault="008476AB" w:rsidP="000A6E33">
            <w:pPr>
              <w:spacing w:after="0" w:line="240" w:lineRule="auto"/>
              <w:rPr>
                <w:rFonts w:eastAsia="Times New Roman"/>
                <w:sz w:val="20"/>
                <w:szCs w:val="20"/>
                <w:lang w:val="es-ES_tradnl"/>
              </w:rPr>
            </w:pPr>
            <w:r>
              <w:rPr>
                <w:rFonts w:eastAsia="Times New Roman"/>
                <w:sz w:val="20"/>
                <w:szCs w:val="20"/>
                <w:lang w:val="es-ES_tradnl"/>
              </w:rPr>
              <w:t>Ricardo Cao Abad</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4CE50"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sz w:val="20"/>
                <w:szCs w:val="20"/>
                <w:lang w:val="es-ES_tradnl"/>
              </w:rPr>
              <w:t>Rector</w:t>
            </w:r>
          </w:p>
        </w:tc>
      </w:tr>
      <w:tr w:rsidR="00E3663B" w:rsidRPr="006D14C3" w14:paraId="43054A5C"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387DC04"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Tipo Documento</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E105122"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Número Documento</w:t>
            </w:r>
          </w:p>
        </w:tc>
      </w:tr>
      <w:tr w:rsidR="00E3663B" w:rsidRPr="006D14C3" w14:paraId="042A4731"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2906D"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sz w:val="20"/>
                <w:szCs w:val="20"/>
                <w:lang w:val="es-ES_tradnl"/>
              </w:rPr>
              <w:t>NIF</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B79BE" w14:textId="23AAC314" w:rsidR="00E3663B" w:rsidRPr="006D14C3" w:rsidRDefault="00447E8B" w:rsidP="000A6E33">
            <w:pPr>
              <w:spacing w:after="0" w:line="240" w:lineRule="auto"/>
              <w:rPr>
                <w:rFonts w:eastAsia="Times New Roman"/>
                <w:sz w:val="20"/>
                <w:szCs w:val="20"/>
                <w:lang w:val="es-ES_tradnl"/>
              </w:rPr>
            </w:pPr>
            <w:r w:rsidRPr="00E10FAD">
              <w:rPr>
                <w:rFonts w:eastAsia="Times New Roman"/>
                <w:sz w:val="20"/>
                <w:szCs w:val="20"/>
                <w:lang w:val="es-ES_tradnl"/>
              </w:rPr>
              <w:t>32769118K</w:t>
            </w:r>
          </w:p>
        </w:tc>
      </w:tr>
      <w:tr w:rsidR="00E3663B" w:rsidRPr="00EC1BAF" w14:paraId="607E6960" w14:textId="77777777" w:rsidTr="43D90EB4">
        <w:trPr>
          <w:trHeight w:hRule="exact" w:val="284"/>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tcPr>
          <w:p w14:paraId="64F9DC1E"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RESPONSABLE DEL PROGRAMA DE DOCTORADO</w:t>
            </w:r>
          </w:p>
        </w:tc>
      </w:tr>
      <w:tr w:rsidR="00E3663B" w:rsidRPr="006D14C3" w14:paraId="2EE46E98"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C9D7917"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NOMBRE Y APELLIDOS</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03B52CD"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CARGO</w:t>
            </w:r>
          </w:p>
        </w:tc>
      </w:tr>
      <w:tr w:rsidR="00E3663B" w:rsidRPr="00CF1F97" w14:paraId="11B46488"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39B42" w14:textId="77F53B2F" w:rsidR="00E3663B" w:rsidRPr="004868F5" w:rsidRDefault="008B6637" w:rsidP="000A6E33">
            <w:pPr>
              <w:spacing w:after="0" w:line="240" w:lineRule="auto"/>
              <w:rPr>
                <w:rFonts w:eastAsia="Times New Roman"/>
                <w:sz w:val="20"/>
                <w:szCs w:val="20"/>
                <w:lang w:val="es-ES_tradnl"/>
              </w:rPr>
            </w:pPr>
            <w:r w:rsidRPr="004868F5">
              <w:rPr>
                <w:rFonts w:eastAsia="Times New Roman"/>
                <w:sz w:val="20"/>
                <w:szCs w:val="20"/>
                <w:lang w:val="es-ES_tradnl"/>
              </w:rPr>
              <w:t>Ana Belén Maseda Rodríguez</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17E4E1" w14:textId="55515073" w:rsidR="00E3663B" w:rsidRPr="004868F5" w:rsidRDefault="00D91F31" w:rsidP="000A6E33">
            <w:pPr>
              <w:spacing w:after="0" w:line="240" w:lineRule="auto"/>
              <w:rPr>
                <w:rFonts w:eastAsia="Times New Roman"/>
                <w:sz w:val="20"/>
                <w:szCs w:val="20"/>
                <w:lang w:val="es-ES_tradnl"/>
              </w:rPr>
            </w:pPr>
            <w:r>
              <w:rPr>
                <w:rFonts w:eastAsia="Times New Roman"/>
                <w:sz w:val="20"/>
                <w:szCs w:val="20"/>
                <w:lang w:val="es-ES_tradnl"/>
              </w:rPr>
              <w:t>Director</w:t>
            </w:r>
            <w:r w:rsidR="004E25ED" w:rsidRPr="004868F5">
              <w:rPr>
                <w:rFonts w:eastAsia="Times New Roman"/>
                <w:sz w:val="20"/>
                <w:szCs w:val="20"/>
                <w:lang w:val="es-ES_tradnl"/>
              </w:rPr>
              <w:t>a de la EIDUDC</w:t>
            </w:r>
          </w:p>
        </w:tc>
      </w:tr>
      <w:tr w:rsidR="00E3663B" w:rsidRPr="006D14C3" w14:paraId="18DE74A8"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081723F"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Tipo Documento</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108C79C"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b/>
                <w:bCs/>
                <w:sz w:val="20"/>
                <w:szCs w:val="20"/>
                <w:lang w:val="es-ES_tradnl"/>
              </w:rPr>
              <w:t>Número Documento</w:t>
            </w:r>
          </w:p>
        </w:tc>
      </w:tr>
      <w:tr w:rsidR="00E3663B" w:rsidRPr="006D14C3" w14:paraId="73BAB189" w14:textId="77777777" w:rsidTr="43D90EB4">
        <w:trPr>
          <w:trHeight w:hRule="exact" w:val="284"/>
          <w:jc w:val="center"/>
        </w:trPr>
        <w:tc>
          <w:tcPr>
            <w:tcW w:w="4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E015D" w14:textId="77777777" w:rsidR="00E3663B" w:rsidRPr="004868F5" w:rsidRDefault="00E3663B" w:rsidP="000A6E33">
            <w:pPr>
              <w:spacing w:after="0" w:line="240" w:lineRule="auto"/>
              <w:rPr>
                <w:rFonts w:eastAsia="Times New Roman"/>
                <w:sz w:val="20"/>
                <w:szCs w:val="20"/>
                <w:lang w:val="es-ES_tradnl"/>
              </w:rPr>
            </w:pPr>
            <w:r w:rsidRPr="004868F5">
              <w:rPr>
                <w:rFonts w:eastAsia="Times New Roman"/>
                <w:sz w:val="20"/>
                <w:szCs w:val="20"/>
                <w:lang w:val="es-ES_tradnl"/>
              </w:rPr>
              <w:t>NIF</w:t>
            </w:r>
          </w:p>
        </w:tc>
        <w:tc>
          <w:tcPr>
            <w:tcW w:w="49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F70654" w14:textId="6077424C" w:rsidR="00E3663B" w:rsidRPr="004868F5" w:rsidRDefault="00CC2836" w:rsidP="000A6E33">
            <w:pPr>
              <w:spacing w:after="0" w:line="240" w:lineRule="auto"/>
              <w:rPr>
                <w:rFonts w:eastAsia="Times New Roman"/>
                <w:sz w:val="20"/>
                <w:szCs w:val="20"/>
                <w:highlight w:val="red"/>
                <w:lang w:val="es-ES_tradnl"/>
              </w:rPr>
            </w:pPr>
            <w:r w:rsidRPr="004868F5">
              <w:rPr>
                <w:rFonts w:eastAsia="Times New Roman"/>
                <w:sz w:val="20"/>
                <w:szCs w:val="20"/>
                <w:lang w:val="es-ES_tradnl"/>
              </w:rPr>
              <w:t>76575370K</w:t>
            </w:r>
          </w:p>
        </w:tc>
      </w:tr>
      <w:tr w:rsidR="00E3663B" w:rsidRPr="00EC1BAF" w14:paraId="79E05F06" w14:textId="77777777" w:rsidTr="43D90EB4">
        <w:trPr>
          <w:trHeight w:hRule="exact" w:val="520"/>
          <w:jc w:val="center"/>
        </w:trPr>
        <w:tc>
          <w:tcPr>
            <w:tcW w:w="97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92F57C" w14:textId="00F6E2F9" w:rsidR="00E3663B" w:rsidRPr="006D14C3" w:rsidRDefault="00E3663B" w:rsidP="000A6E33">
            <w:pPr>
              <w:spacing w:after="0" w:line="240" w:lineRule="auto"/>
              <w:rPr>
                <w:rFonts w:eastAsia="Times New Roman"/>
                <w:sz w:val="20"/>
                <w:szCs w:val="20"/>
                <w:lang w:val="es-ES_tradnl"/>
              </w:rPr>
            </w:pPr>
            <w:r w:rsidRPr="006D14C3">
              <w:rPr>
                <w:rFonts w:eastAsia="Times New Roman"/>
                <w:sz w:val="20"/>
                <w:szCs w:val="20"/>
                <w:lang w:val="es-ES_tradnl"/>
              </w:rPr>
              <w:t>2. DIRE</w:t>
            </w:r>
            <w:r w:rsidR="008476AB">
              <w:rPr>
                <w:rFonts w:eastAsia="Times New Roman"/>
                <w:sz w:val="20"/>
                <w:szCs w:val="20"/>
                <w:lang w:val="es-ES_tradnl"/>
              </w:rPr>
              <w:t xml:space="preserve">CCIÓN A EFECTOS DE NOTIFICACIÓN. </w:t>
            </w:r>
            <w:r w:rsidRPr="006D14C3">
              <w:rPr>
                <w:rFonts w:eastAsia="Times New Roman"/>
                <w:sz w:val="20"/>
                <w:szCs w:val="20"/>
                <w:lang w:val="es-ES_tradnl"/>
              </w:rPr>
              <w:t>A los efectos de</w:t>
            </w:r>
            <w:r w:rsidR="001A5F84">
              <w:rPr>
                <w:rFonts w:eastAsia="Times New Roman"/>
                <w:sz w:val="20"/>
                <w:szCs w:val="20"/>
                <w:lang w:val="es-ES_tradnl"/>
              </w:rPr>
              <w:t xml:space="preserve"> </w:t>
            </w:r>
            <w:r w:rsidRPr="006D14C3">
              <w:rPr>
                <w:rFonts w:eastAsia="Times New Roman"/>
                <w:sz w:val="20"/>
                <w:szCs w:val="20"/>
                <w:lang w:val="es-ES_tradnl"/>
              </w:rPr>
              <w:t>la NOTIFICACIÓN de todos los procedimientos relativos a la presente solicitud, las comunicaciones se dirigirán a la dirección que figure en el presente apartado.</w:t>
            </w:r>
          </w:p>
        </w:tc>
      </w:tr>
      <w:tr w:rsidR="00E3663B" w:rsidRPr="008476AB" w14:paraId="1503C06A" w14:textId="77777777" w:rsidTr="43D90EB4">
        <w:trPr>
          <w:trHeight w:hRule="exact" w:val="284"/>
          <w:jc w:val="center"/>
        </w:trPr>
        <w:tc>
          <w:tcPr>
            <w:tcW w:w="4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FAA663D"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DOMICILIO</w:t>
            </w:r>
          </w:p>
        </w:tc>
        <w:tc>
          <w:tcPr>
            <w:tcW w:w="20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720EBC8"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CÓDIGO POSTAL</w:t>
            </w:r>
          </w:p>
        </w:tc>
        <w:tc>
          <w:tcPr>
            <w:tcW w:w="2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5022549"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MUNICIPIO</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5D1BE4"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TELÉFONO</w:t>
            </w:r>
          </w:p>
        </w:tc>
      </w:tr>
      <w:tr w:rsidR="00402DFB" w:rsidRPr="006D14C3" w14:paraId="3BE9535C" w14:textId="77777777" w:rsidTr="43D90EB4">
        <w:trPr>
          <w:trHeight w:hRule="exact" w:val="284"/>
          <w:jc w:val="center"/>
        </w:trPr>
        <w:tc>
          <w:tcPr>
            <w:tcW w:w="40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F95A07" w14:textId="6687911B" w:rsidR="00402DFB" w:rsidRPr="008476AB" w:rsidRDefault="00402DFB" w:rsidP="000A6E33">
            <w:pPr>
              <w:spacing w:after="0" w:line="240" w:lineRule="auto"/>
              <w:rPr>
                <w:rFonts w:eastAsia="Times New Roman"/>
                <w:sz w:val="20"/>
                <w:szCs w:val="20"/>
                <w:highlight w:val="yellow"/>
                <w:lang w:val="pt-BR"/>
              </w:rPr>
            </w:pPr>
            <w:r w:rsidRPr="00402DFB">
              <w:rPr>
                <w:sz w:val="20"/>
                <w:szCs w:val="20"/>
              </w:rPr>
              <w:t>Rúa da Maestranza, 9</w:t>
            </w:r>
          </w:p>
        </w:tc>
        <w:tc>
          <w:tcPr>
            <w:tcW w:w="20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FAF3C" w14:textId="01F11542" w:rsidR="00402DFB" w:rsidRPr="008476AB" w:rsidRDefault="00402DFB" w:rsidP="000A6E33">
            <w:pPr>
              <w:spacing w:after="0" w:line="240" w:lineRule="auto"/>
              <w:rPr>
                <w:rFonts w:eastAsia="Times New Roman"/>
                <w:sz w:val="20"/>
                <w:szCs w:val="20"/>
                <w:highlight w:val="yellow"/>
                <w:lang w:val="es-ES_tradnl"/>
              </w:rPr>
            </w:pPr>
            <w:r>
              <w:rPr>
                <w:rFonts w:eastAsia="Times New Roman"/>
                <w:sz w:val="20"/>
                <w:szCs w:val="20"/>
                <w:lang w:val="es-ES_tradnl"/>
              </w:rPr>
              <w:t>15001</w:t>
            </w:r>
          </w:p>
        </w:tc>
        <w:tc>
          <w:tcPr>
            <w:tcW w:w="2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F271D4" w14:textId="0F57384F" w:rsidR="00402DFB" w:rsidRPr="006E7D00" w:rsidRDefault="00402DFB" w:rsidP="000A6E33">
            <w:pPr>
              <w:spacing w:after="0" w:line="240" w:lineRule="auto"/>
              <w:rPr>
                <w:rFonts w:eastAsia="Times New Roman"/>
                <w:sz w:val="20"/>
                <w:szCs w:val="20"/>
                <w:lang w:val="es-ES_tradnl"/>
              </w:rPr>
            </w:pPr>
            <w:r w:rsidRPr="006E7D00">
              <w:rPr>
                <w:rFonts w:eastAsia="Times New Roman"/>
                <w:sz w:val="20"/>
                <w:szCs w:val="20"/>
                <w:lang w:val="es-ES_tradnl"/>
              </w:rPr>
              <w:t>A Coruña</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5B478" w14:textId="3ADD70CC" w:rsidR="00402DFB" w:rsidRPr="006D14C3" w:rsidRDefault="000A6E33" w:rsidP="000A6E33">
            <w:pPr>
              <w:spacing w:after="0" w:line="240" w:lineRule="auto"/>
              <w:rPr>
                <w:rFonts w:eastAsia="Times New Roman"/>
                <w:sz w:val="20"/>
                <w:szCs w:val="20"/>
                <w:lang w:val="es-ES_tradnl"/>
              </w:rPr>
            </w:pPr>
            <w:r w:rsidRPr="00895B75">
              <w:rPr>
                <w:rFonts w:eastAsia="Times New Roman"/>
                <w:sz w:val="20"/>
                <w:szCs w:val="20"/>
                <w:lang w:val="es-ES_tradnl"/>
              </w:rPr>
              <w:t>689447609</w:t>
            </w:r>
          </w:p>
        </w:tc>
      </w:tr>
      <w:tr w:rsidR="00E3663B" w:rsidRPr="006D14C3" w14:paraId="25E74CB3" w14:textId="77777777" w:rsidTr="43D90EB4">
        <w:trPr>
          <w:trHeight w:hRule="exact" w:val="284"/>
          <w:jc w:val="center"/>
        </w:trPr>
        <w:tc>
          <w:tcPr>
            <w:tcW w:w="4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12FBC54"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E-MAIL</w:t>
            </w:r>
          </w:p>
        </w:tc>
        <w:tc>
          <w:tcPr>
            <w:tcW w:w="412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F589612"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PROVINCIA</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481E2D2" w14:textId="77777777" w:rsidR="00E3663B" w:rsidRPr="006D14C3" w:rsidRDefault="00E3663B" w:rsidP="000A6E33">
            <w:pPr>
              <w:spacing w:after="0" w:line="240" w:lineRule="auto"/>
              <w:rPr>
                <w:rFonts w:eastAsia="Times New Roman"/>
                <w:sz w:val="20"/>
                <w:szCs w:val="20"/>
                <w:lang w:val="es-ES_tradnl"/>
              </w:rPr>
            </w:pPr>
            <w:r w:rsidRPr="006D14C3">
              <w:rPr>
                <w:rFonts w:eastAsia="Times New Roman"/>
                <w:b/>
                <w:bCs/>
                <w:sz w:val="20"/>
                <w:szCs w:val="20"/>
                <w:lang w:val="es-ES_tradnl"/>
              </w:rPr>
              <w:t>FAX</w:t>
            </w:r>
          </w:p>
        </w:tc>
      </w:tr>
      <w:tr w:rsidR="00402DFB" w:rsidRPr="006D14C3" w14:paraId="7ED28168" w14:textId="77777777" w:rsidTr="43D90EB4">
        <w:trPr>
          <w:trHeight w:hRule="exact" w:val="284"/>
          <w:jc w:val="center"/>
        </w:trPr>
        <w:tc>
          <w:tcPr>
            <w:tcW w:w="4098" w:type="dxa"/>
            <w:tcBorders>
              <w:top w:val="single" w:sz="8" w:space="0" w:color="000000" w:themeColor="text1"/>
              <w:left w:val="single" w:sz="8" w:space="0" w:color="000000" w:themeColor="text1"/>
              <w:bottom w:val="single" w:sz="7" w:space="0" w:color="000000" w:themeColor="text1"/>
              <w:right w:val="single" w:sz="8" w:space="0" w:color="000000" w:themeColor="text1"/>
            </w:tcBorders>
          </w:tcPr>
          <w:p w14:paraId="357625EA" w14:textId="7AEFA928" w:rsidR="00402DFB" w:rsidRPr="006D14C3" w:rsidRDefault="00402DFB" w:rsidP="43D90EB4">
            <w:pPr>
              <w:spacing w:after="0" w:line="240" w:lineRule="auto"/>
              <w:rPr>
                <w:rFonts w:eastAsia="Times New Roman"/>
                <w:sz w:val="20"/>
                <w:szCs w:val="20"/>
                <w:lang w:val="es-ES"/>
              </w:rPr>
            </w:pPr>
            <w:r w:rsidRPr="43D90EB4">
              <w:rPr>
                <w:rFonts w:eastAsia="Times New Roman"/>
                <w:sz w:val="20"/>
                <w:szCs w:val="20"/>
                <w:lang w:val="es-ES"/>
              </w:rPr>
              <w:t>reitor@udc.gal</w:t>
            </w:r>
          </w:p>
        </w:tc>
        <w:tc>
          <w:tcPr>
            <w:tcW w:w="412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94AA7" w14:textId="77777777" w:rsidR="00402DFB" w:rsidRPr="006D14C3" w:rsidRDefault="00402DFB" w:rsidP="000A6E33">
            <w:pPr>
              <w:spacing w:after="0" w:line="240" w:lineRule="auto"/>
              <w:rPr>
                <w:rFonts w:eastAsia="Times New Roman"/>
                <w:sz w:val="20"/>
                <w:szCs w:val="20"/>
                <w:lang w:val="es-ES_tradnl"/>
              </w:rPr>
            </w:pPr>
            <w:r w:rsidRPr="006D14C3">
              <w:rPr>
                <w:rFonts w:eastAsia="Times New Roman"/>
                <w:sz w:val="20"/>
                <w:szCs w:val="20"/>
                <w:lang w:val="es-ES_tradnl"/>
              </w:rPr>
              <w:t>A Coruña</w:t>
            </w:r>
          </w:p>
        </w:tc>
        <w:tc>
          <w:tcPr>
            <w:tcW w:w="1569" w:type="dxa"/>
            <w:tcBorders>
              <w:top w:val="single" w:sz="8" w:space="0" w:color="000000" w:themeColor="text1"/>
              <w:left w:val="single" w:sz="8" w:space="0" w:color="000000" w:themeColor="text1"/>
              <w:bottom w:val="single" w:sz="7" w:space="0" w:color="000000" w:themeColor="text1"/>
              <w:right w:val="single" w:sz="8" w:space="0" w:color="000000" w:themeColor="text1"/>
            </w:tcBorders>
          </w:tcPr>
          <w:p w14:paraId="63D1B325" w14:textId="3E7E1F94" w:rsidR="00402DFB" w:rsidRPr="008476AB" w:rsidRDefault="000A6E33" w:rsidP="000A6E33">
            <w:pPr>
              <w:spacing w:after="0" w:line="240" w:lineRule="auto"/>
              <w:rPr>
                <w:rFonts w:eastAsia="Times New Roman"/>
                <w:sz w:val="20"/>
                <w:szCs w:val="20"/>
                <w:highlight w:val="yellow"/>
                <w:lang w:val="es-ES_tradnl"/>
              </w:rPr>
            </w:pPr>
            <w:r w:rsidRPr="00895B75">
              <w:rPr>
                <w:rFonts w:eastAsia="Times New Roman"/>
                <w:sz w:val="20"/>
                <w:szCs w:val="20"/>
                <w:lang w:val="es-ES_tradnl"/>
              </w:rPr>
              <w:t>981167011</w:t>
            </w:r>
          </w:p>
        </w:tc>
      </w:tr>
    </w:tbl>
    <w:p w14:paraId="6ABE1E1B" w14:textId="77777777" w:rsidR="008476AB" w:rsidRPr="008476AB" w:rsidRDefault="008476AB" w:rsidP="008476AB">
      <w:pPr>
        <w:spacing w:after="0"/>
        <w:rPr>
          <w:sz w:val="16"/>
          <w:szCs w:val="16"/>
        </w:rPr>
      </w:pPr>
    </w:p>
    <w:tbl>
      <w:tblPr>
        <w:tblW w:w="9771" w:type="dxa"/>
        <w:jc w:val="center"/>
        <w:tblLayout w:type="fixed"/>
        <w:tblCellMar>
          <w:left w:w="0" w:type="dxa"/>
          <w:right w:w="0" w:type="dxa"/>
        </w:tblCellMar>
        <w:tblLook w:val="01E0" w:firstRow="1" w:lastRow="1" w:firstColumn="1" w:lastColumn="1" w:noHBand="0" w:noVBand="0"/>
      </w:tblPr>
      <w:tblGrid>
        <w:gridCol w:w="5238"/>
        <w:gridCol w:w="4533"/>
      </w:tblGrid>
      <w:tr w:rsidR="00E3663B" w:rsidRPr="00EC1BAF" w14:paraId="0DDFCB7C" w14:textId="77777777" w:rsidTr="43D90EB4">
        <w:trPr>
          <w:trHeight w:hRule="exact" w:val="1237"/>
          <w:jc w:val="center"/>
        </w:trPr>
        <w:tc>
          <w:tcPr>
            <w:tcW w:w="9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455E92" w14:textId="77777777" w:rsidR="00E3663B" w:rsidRPr="00FF5040" w:rsidRDefault="00E3663B" w:rsidP="008476AB">
            <w:pPr>
              <w:spacing w:after="0" w:line="240" w:lineRule="auto"/>
              <w:ind w:left="57" w:right="57"/>
              <w:rPr>
                <w:rFonts w:eastAsia="Times New Roman"/>
                <w:sz w:val="16"/>
                <w:szCs w:val="16"/>
                <w:lang w:val="es-ES_tradnl"/>
              </w:rPr>
            </w:pPr>
            <w:r w:rsidRPr="00FF5040">
              <w:rPr>
                <w:rFonts w:eastAsia="Times New Roman"/>
                <w:sz w:val="16"/>
                <w:szCs w:val="16"/>
                <w:lang w:val="es-ES_tradnl"/>
              </w:rPr>
              <w:t>3. PROTECCIÓN DE DATOS PERSONALES</w:t>
            </w:r>
          </w:p>
          <w:p w14:paraId="7649F242" w14:textId="77777777" w:rsidR="00E3663B" w:rsidRPr="008476AB" w:rsidRDefault="00E3663B" w:rsidP="43D90EB4">
            <w:pPr>
              <w:spacing w:after="0" w:line="200" w:lineRule="exact"/>
              <w:ind w:left="57" w:right="57"/>
              <w:jc w:val="both"/>
              <w:rPr>
                <w:rFonts w:eastAsia="Times New Roman"/>
                <w:sz w:val="18"/>
                <w:szCs w:val="18"/>
                <w:lang w:val="es-ES"/>
              </w:rPr>
            </w:pPr>
            <w:r w:rsidRPr="43D90EB4">
              <w:rPr>
                <w:rFonts w:eastAsia="Times New Roman"/>
                <w:sz w:val="16"/>
                <w:szCs w:val="16"/>
                <w:lang w:val="es-ES"/>
              </w:rPr>
              <w:t>De acuerdo con lo previsto en la Ley Orgánica 5/1999 de 13 de diciembre, de Protección de Datos de Carácter Personal, se informa que los datos solicitados en este impreso son necesarios para la tramitación de la solicitud y podrán ser objeto de tratamiento automatizado. La responsabilidad del fichero automatizado corresponde al Consejo de Universidades. Los solicitantes, como cedentes de los datos podrán ejercer ante el Consejo de Universidades los derechos de información, acceso, rectificación y cancelación a los que se refiere el Título III de la citada Ley 5-1999, sin perjuicio de lo dispuesto en otra normativa que ampare los derechos como cedentes de los datos de carácter personal.</w:t>
            </w:r>
          </w:p>
        </w:tc>
      </w:tr>
      <w:tr w:rsidR="00E3663B" w:rsidRPr="00EC1BAF" w14:paraId="2E3360CD" w14:textId="77777777" w:rsidTr="43D90EB4">
        <w:trPr>
          <w:trHeight w:hRule="exact" w:val="702"/>
          <w:jc w:val="center"/>
        </w:trPr>
        <w:tc>
          <w:tcPr>
            <w:tcW w:w="9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E111D" w14:textId="77777777" w:rsidR="00E3663B" w:rsidRPr="00FF5040" w:rsidRDefault="00E3663B" w:rsidP="43D90EB4">
            <w:pPr>
              <w:spacing w:after="0" w:line="200" w:lineRule="exact"/>
              <w:ind w:left="57" w:right="57"/>
              <w:jc w:val="both"/>
              <w:rPr>
                <w:rFonts w:eastAsia="Times New Roman"/>
                <w:sz w:val="16"/>
                <w:szCs w:val="16"/>
                <w:lang w:val="es-ES"/>
              </w:rPr>
            </w:pPr>
            <w:r w:rsidRPr="43D90EB4">
              <w:rPr>
                <w:rFonts w:eastAsia="Times New Roman"/>
                <w:sz w:val="16"/>
                <w:szCs w:val="16"/>
                <w:lang w:val="es-ES"/>
              </w:rPr>
              <w:t>El solicitante declara conocer los términos de la convocatoria y se compromete a cumplir los requisitos de la misma, consintiendo expresamente la notificación por medios telemáticos a los efectos de lo dispuesto en el artículo 59 de la 30/1992, de 26 de noviembre, de Régimen Jurídico de las Administraciones Públicas y del Procedimiento Administrativo Común, en su versión dada por la Ley 4/1999 de 13 de enero.</w:t>
            </w:r>
          </w:p>
        </w:tc>
      </w:tr>
      <w:tr w:rsidR="00E3663B" w:rsidRPr="006D14C3" w14:paraId="3A7B0C54" w14:textId="77777777" w:rsidTr="43D90EB4">
        <w:trPr>
          <w:trHeight w:hRule="exact" w:val="316"/>
          <w:jc w:val="center"/>
        </w:trPr>
        <w:tc>
          <w:tcPr>
            <w:tcW w:w="5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55518" w14:textId="77777777" w:rsidR="00E3663B" w:rsidRPr="006D14C3" w:rsidRDefault="00E3663B" w:rsidP="000B7087">
            <w:pPr>
              <w:rPr>
                <w:sz w:val="20"/>
                <w:szCs w:val="20"/>
                <w:lang w:val="es-ES_tradnl"/>
              </w:rPr>
            </w:pPr>
          </w:p>
        </w:tc>
        <w:tc>
          <w:tcPr>
            <w:tcW w:w="4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E2B2C" w14:textId="68B03928" w:rsidR="00E3663B" w:rsidRPr="006D14C3" w:rsidRDefault="00E3663B" w:rsidP="000B7087">
            <w:pPr>
              <w:spacing w:before="22" w:after="0" w:line="240" w:lineRule="auto"/>
              <w:ind w:left="40" w:right="-20"/>
              <w:rPr>
                <w:rFonts w:eastAsia="Times New Roman"/>
                <w:sz w:val="20"/>
                <w:szCs w:val="20"/>
                <w:lang w:val="es-ES_tradnl"/>
              </w:rPr>
            </w:pPr>
            <w:r w:rsidRPr="006D14C3">
              <w:rPr>
                <w:rFonts w:eastAsia="Times New Roman"/>
                <w:sz w:val="20"/>
                <w:szCs w:val="20"/>
                <w:lang w:val="es-ES_tradnl"/>
              </w:rPr>
              <w:t>En:</w:t>
            </w:r>
            <w:r w:rsidR="00CB3397">
              <w:rPr>
                <w:rFonts w:eastAsia="Times New Roman"/>
                <w:sz w:val="20"/>
                <w:szCs w:val="20"/>
                <w:lang w:val="es-ES_tradnl"/>
              </w:rPr>
              <w:t xml:space="preserve"> Coruña</w:t>
            </w:r>
          </w:p>
        </w:tc>
      </w:tr>
      <w:tr w:rsidR="00E3663B" w:rsidRPr="00EC1BAF" w14:paraId="1BBF9B8F" w14:textId="77777777" w:rsidTr="43D90EB4">
        <w:trPr>
          <w:trHeight w:hRule="exact" w:val="316"/>
          <w:jc w:val="center"/>
        </w:trPr>
        <w:tc>
          <w:tcPr>
            <w:tcW w:w="5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94C816" w14:textId="77777777" w:rsidR="00E3663B" w:rsidRPr="006D14C3" w:rsidRDefault="00E3663B" w:rsidP="000B7087">
            <w:pPr>
              <w:rPr>
                <w:sz w:val="20"/>
                <w:szCs w:val="20"/>
                <w:lang w:val="es-ES_tradnl"/>
              </w:rPr>
            </w:pPr>
          </w:p>
        </w:tc>
        <w:tc>
          <w:tcPr>
            <w:tcW w:w="4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CB819" w14:textId="77777777" w:rsidR="00E3663B" w:rsidRPr="006D14C3" w:rsidRDefault="00E3663B" w:rsidP="000B7087">
            <w:pPr>
              <w:spacing w:before="22" w:after="0" w:line="240" w:lineRule="auto"/>
              <w:ind w:left="40" w:right="-20"/>
              <w:rPr>
                <w:rFonts w:eastAsia="Times New Roman"/>
                <w:sz w:val="20"/>
                <w:szCs w:val="20"/>
                <w:lang w:val="es-ES_tradnl"/>
              </w:rPr>
            </w:pPr>
            <w:r w:rsidRPr="006D14C3">
              <w:rPr>
                <w:rFonts w:eastAsia="Times New Roman"/>
                <w:sz w:val="20"/>
                <w:szCs w:val="20"/>
                <w:lang w:val="es-ES_tradnl"/>
              </w:rPr>
              <w:t>Firma: Representante legal de la Universidad</w:t>
            </w:r>
          </w:p>
        </w:tc>
      </w:tr>
    </w:tbl>
    <w:p w14:paraId="0DCFB65E" w14:textId="77777777" w:rsidR="00FF5040" w:rsidRDefault="00FF5040" w:rsidP="00E3663B">
      <w:pPr>
        <w:spacing w:before="31" w:after="0" w:line="240" w:lineRule="auto"/>
        <w:ind w:right="-20"/>
        <w:rPr>
          <w:rFonts w:eastAsia="Times New Roman"/>
          <w:b/>
          <w:bCs/>
          <w:sz w:val="20"/>
          <w:szCs w:val="20"/>
          <w:lang w:val="es-ES_tradnl"/>
        </w:rPr>
      </w:pPr>
    </w:p>
    <w:p w14:paraId="432E80CD" w14:textId="77777777" w:rsidR="00D77A01" w:rsidRDefault="00D77A01">
      <w:pPr>
        <w:widowControl/>
        <w:spacing w:after="0" w:line="240" w:lineRule="auto"/>
        <w:rPr>
          <w:rFonts w:eastAsia="Times New Roman"/>
          <w:b/>
          <w:bCs/>
          <w:sz w:val="24"/>
          <w:szCs w:val="24"/>
          <w:lang w:val="es-ES_tradnl"/>
        </w:rPr>
      </w:pPr>
      <w:r>
        <w:rPr>
          <w:rFonts w:eastAsia="Times New Roman"/>
          <w:b/>
          <w:bCs/>
          <w:sz w:val="24"/>
          <w:szCs w:val="24"/>
          <w:lang w:val="es-ES_tradnl"/>
        </w:rPr>
        <w:br w:type="page"/>
      </w:r>
    </w:p>
    <w:p w14:paraId="3D0D2467" w14:textId="0093DA68" w:rsidR="00E3663B" w:rsidRPr="00FF5040" w:rsidRDefault="00E3663B" w:rsidP="00AF51B2">
      <w:pPr>
        <w:spacing w:after="0" w:line="240" w:lineRule="auto"/>
        <w:rPr>
          <w:rFonts w:eastAsia="Times New Roman"/>
          <w:sz w:val="24"/>
          <w:szCs w:val="24"/>
          <w:lang w:val="es-ES_tradnl"/>
        </w:rPr>
      </w:pPr>
      <w:r w:rsidRPr="00FF5040">
        <w:rPr>
          <w:rFonts w:eastAsia="Times New Roman"/>
          <w:b/>
          <w:bCs/>
          <w:sz w:val="24"/>
          <w:szCs w:val="24"/>
          <w:lang w:val="es-ES_tradnl"/>
        </w:rPr>
        <w:lastRenderedPageBreak/>
        <w:t>1. DESCRIPCIÓN DEL TÍTULO</w:t>
      </w:r>
    </w:p>
    <w:p w14:paraId="3C3A6520" w14:textId="276C37FD" w:rsidR="00E3663B" w:rsidRDefault="00E3663B" w:rsidP="00FF5040">
      <w:pPr>
        <w:spacing w:before="120" w:after="120" w:line="240" w:lineRule="exact"/>
        <w:rPr>
          <w:rFonts w:eastAsia="Times New Roman"/>
          <w:b/>
          <w:bCs/>
          <w:position w:val="-1"/>
          <w:sz w:val="20"/>
          <w:szCs w:val="20"/>
          <w:lang w:val="es-ES_tradnl"/>
        </w:rPr>
      </w:pPr>
      <w:r w:rsidRPr="00925EFF">
        <w:rPr>
          <w:rFonts w:eastAsia="Times New Roman"/>
          <w:b/>
          <w:bCs/>
          <w:position w:val="-1"/>
          <w:sz w:val="20"/>
          <w:szCs w:val="20"/>
          <w:lang w:val="es-ES_tradnl"/>
        </w:rPr>
        <w:t>1.1. DATOS BÁSICOS</w:t>
      </w:r>
    </w:p>
    <w:tbl>
      <w:tblPr>
        <w:tblStyle w:val="Tablaconcuadrcula"/>
        <w:tblW w:w="9776" w:type="dxa"/>
        <w:jc w:val="center"/>
        <w:tblLook w:val="04A0" w:firstRow="1" w:lastRow="0" w:firstColumn="1" w:lastColumn="0" w:noHBand="0" w:noVBand="1"/>
      </w:tblPr>
      <w:tblGrid>
        <w:gridCol w:w="1129"/>
        <w:gridCol w:w="3261"/>
        <w:gridCol w:w="567"/>
        <w:gridCol w:w="1417"/>
        <w:gridCol w:w="1328"/>
        <w:gridCol w:w="2074"/>
      </w:tblGrid>
      <w:tr w:rsidR="00FF5040" w14:paraId="4FC79FC0" w14:textId="77777777" w:rsidTr="00EF506D">
        <w:trPr>
          <w:jc w:val="center"/>
        </w:trPr>
        <w:tc>
          <w:tcPr>
            <w:tcW w:w="1129" w:type="dxa"/>
            <w:shd w:val="clear" w:color="auto" w:fill="BFBFBF" w:themeFill="background1" w:themeFillShade="BF"/>
          </w:tcPr>
          <w:p w14:paraId="2761699A" w14:textId="11E40445" w:rsidR="00FF5040" w:rsidRDefault="00FF5040" w:rsidP="00FF5040">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NIVEL</w:t>
            </w:r>
          </w:p>
        </w:tc>
        <w:tc>
          <w:tcPr>
            <w:tcW w:w="3261" w:type="dxa"/>
            <w:shd w:val="clear" w:color="auto" w:fill="BFBFBF" w:themeFill="background1" w:themeFillShade="BF"/>
          </w:tcPr>
          <w:p w14:paraId="5F1D0226" w14:textId="73847C84" w:rsidR="00FF5040" w:rsidRDefault="00FF5040" w:rsidP="00FF5040">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DENOMINACIÓN ESPECIFICA</w:t>
            </w:r>
          </w:p>
        </w:tc>
        <w:tc>
          <w:tcPr>
            <w:tcW w:w="1984" w:type="dxa"/>
            <w:gridSpan w:val="2"/>
            <w:shd w:val="clear" w:color="auto" w:fill="BFBFBF" w:themeFill="background1" w:themeFillShade="BF"/>
          </w:tcPr>
          <w:p w14:paraId="76E85766" w14:textId="3CA9CFA9" w:rsidR="00FF5040" w:rsidRDefault="00FF5040" w:rsidP="00FF5040">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CONJUNTO</w:t>
            </w:r>
          </w:p>
        </w:tc>
        <w:tc>
          <w:tcPr>
            <w:tcW w:w="1328" w:type="dxa"/>
            <w:shd w:val="clear" w:color="auto" w:fill="BFBFBF" w:themeFill="background1" w:themeFillShade="BF"/>
          </w:tcPr>
          <w:p w14:paraId="4A6DDDF6" w14:textId="59905C09" w:rsidR="00FF5040" w:rsidRDefault="00FF5040" w:rsidP="00FF5040">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CONVENIO</w:t>
            </w:r>
          </w:p>
        </w:tc>
        <w:tc>
          <w:tcPr>
            <w:tcW w:w="2074" w:type="dxa"/>
            <w:shd w:val="clear" w:color="auto" w:fill="BFBFBF" w:themeFill="background1" w:themeFillShade="BF"/>
          </w:tcPr>
          <w:p w14:paraId="73E91495" w14:textId="1227B6B7" w:rsidR="00FF5040" w:rsidRDefault="00FF5040" w:rsidP="00FF5040">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CONV. ADJUNTO</w:t>
            </w:r>
          </w:p>
        </w:tc>
      </w:tr>
      <w:tr w:rsidR="00FF5040" w:rsidRPr="00A553C9" w14:paraId="2C11D91E" w14:textId="77777777" w:rsidTr="00EF506D">
        <w:trPr>
          <w:jc w:val="center"/>
        </w:trPr>
        <w:tc>
          <w:tcPr>
            <w:tcW w:w="1129" w:type="dxa"/>
          </w:tcPr>
          <w:p w14:paraId="384859E6" w14:textId="11F9FE15" w:rsidR="00FF5040" w:rsidRPr="004868F5" w:rsidRDefault="00FF5040" w:rsidP="009E4738">
            <w:pPr>
              <w:spacing w:before="60" w:after="60" w:line="240" w:lineRule="exact"/>
              <w:rPr>
                <w:rFonts w:eastAsia="Times New Roman"/>
                <w:b/>
                <w:bCs/>
                <w:position w:val="-1"/>
                <w:sz w:val="20"/>
                <w:szCs w:val="20"/>
                <w:lang w:val="es-ES_tradnl"/>
              </w:rPr>
            </w:pPr>
            <w:r w:rsidRPr="004868F5">
              <w:rPr>
                <w:rFonts w:eastAsia="Times New Roman"/>
                <w:sz w:val="20"/>
                <w:szCs w:val="20"/>
                <w:lang w:val="es-ES_tradnl"/>
              </w:rPr>
              <w:t>Doctor</w:t>
            </w:r>
          </w:p>
        </w:tc>
        <w:tc>
          <w:tcPr>
            <w:tcW w:w="3261" w:type="dxa"/>
          </w:tcPr>
          <w:p w14:paraId="4AAD9B87" w14:textId="5D2B2A62" w:rsidR="00FF5040" w:rsidRPr="004868F5" w:rsidRDefault="00FF5040" w:rsidP="009E4738">
            <w:pPr>
              <w:spacing w:before="60" w:after="60" w:line="240" w:lineRule="exact"/>
              <w:rPr>
                <w:rFonts w:eastAsia="Times New Roman"/>
                <w:position w:val="-1"/>
                <w:sz w:val="20"/>
                <w:szCs w:val="20"/>
                <w:lang w:val="es-ES_tradnl"/>
              </w:rPr>
            </w:pPr>
            <w:r w:rsidRPr="004868F5">
              <w:rPr>
                <w:rFonts w:eastAsia="Times New Roman"/>
                <w:sz w:val="20"/>
                <w:szCs w:val="20"/>
                <w:lang w:val="es-ES_tradnl"/>
              </w:rPr>
              <w:t xml:space="preserve">Programa de Doctorado en </w:t>
            </w:r>
            <w:r w:rsidR="00B34E68" w:rsidRPr="004868F5">
              <w:rPr>
                <w:rFonts w:eastAsia="Times New Roman"/>
                <w:sz w:val="20"/>
                <w:szCs w:val="20"/>
                <w:lang w:val="es-ES_tradnl"/>
              </w:rPr>
              <w:t>Diseño Industrial p</w:t>
            </w:r>
            <w:r w:rsidRPr="004868F5">
              <w:rPr>
                <w:rFonts w:eastAsia="Times New Roman"/>
                <w:sz w:val="20"/>
                <w:szCs w:val="20"/>
                <w:lang w:val="es-ES_tradnl"/>
              </w:rPr>
              <w:t xml:space="preserve">or la </w:t>
            </w:r>
            <w:r w:rsidR="004F634F">
              <w:rPr>
                <w:rFonts w:eastAsia="Times New Roman"/>
                <w:sz w:val="20"/>
                <w:szCs w:val="20"/>
                <w:lang w:val="es-ES_tradnl"/>
              </w:rPr>
              <w:t>Universidade da Coruña</w:t>
            </w:r>
          </w:p>
        </w:tc>
        <w:tc>
          <w:tcPr>
            <w:tcW w:w="1984" w:type="dxa"/>
            <w:gridSpan w:val="2"/>
          </w:tcPr>
          <w:p w14:paraId="0134751F" w14:textId="13CD1014" w:rsidR="00FF5040" w:rsidRPr="004868F5" w:rsidRDefault="00B34E68" w:rsidP="009E4738">
            <w:pPr>
              <w:spacing w:before="60" w:after="60" w:line="240" w:lineRule="exact"/>
              <w:rPr>
                <w:rFonts w:eastAsia="Times New Roman"/>
                <w:position w:val="-1"/>
                <w:sz w:val="20"/>
                <w:szCs w:val="20"/>
                <w:lang w:val="es-ES_tradnl"/>
              </w:rPr>
            </w:pPr>
            <w:r w:rsidRPr="004868F5">
              <w:rPr>
                <w:rFonts w:eastAsia="Times New Roman"/>
                <w:sz w:val="20"/>
                <w:szCs w:val="20"/>
                <w:lang w:val="es-ES_tradnl"/>
              </w:rPr>
              <w:t>No</w:t>
            </w:r>
          </w:p>
        </w:tc>
        <w:tc>
          <w:tcPr>
            <w:tcW w:w="1328" w:type="dxa"/>
          </w:tcPr>
          <w:p w14:paraId="547DC907" w14:textId="10D41E1E" w:rsidR="00FF5040" w:rsidRPr="004868F5" w:rsidRDefault="00B34E68" w:rsidP="009E4738">
            <w:pPr>
              <w:spacing w:before="60" w:after="60" w:line="240" w:lineRule="exact"/>
              <w:rPr>
                <w:rFonts w:eastAsia="Times New Roman"/>
                <w:position w:val="-1"/>
                <w:sz w:val="20"/>
                <w:szCs w:val="20"/>
                <w:lang w:val="es-ES_tradnl"/>
              </w:rPr>
            </w:pPr>
            <w:r w:rsidRPr="004868F5">
              <w:rPr>
                <w:rFonts w:eastAsia="Times New Roman"/>
                <w:position w:val="-1"/>
                <w:sz w:val="20"/>
                <w:szCs w:val="20"/>
                <w:lang w:val="es-ES_tradnl"/>
              </w:rPr>
              <w:t>N/A</w:t>
            </w:r>
          </w:p>
        </w:tc>
        <w:tc>
          <w:tcPr>
            <w:tcW w:w="2074" w:type="dxa"/>
          </w:tcPr>
          <w:p w14:paraId="7895F62B" w14:textId="4FA08670" w:rsidR="00FF5040" w:rsidRPr="004868F5" w:rsidRDefault="00B34E68" w:rsidP="009E4738">
            <w:pPr>
              <w:spacing w:before="60" w:after="60" w:line="240" w:lineRule="exact"/>
              <w:rPr>
                <w:rFonts w:eastAsia="Times New Roman"/>
                <w:position w:val="-1"/>
                <w:sz w:val="20"/>
                <w:szCs w:val="20"/>
                <w:lang w:val="es-ES_tradnl"/>
              </w:rPr>
            </w:pPr>
            <w:r w:rsidRPr="004868F5">
              <w:rPr>
                <w:rFonts w:eastAsia="Times New Roman"/>
                <w:position w:val="-1"/>
                <w:sz w:val="20"/>
                <w:szCs w:val="20"/>
                <w:lang w:val="es-ES_tradnl"/>
              </w:rPr>
              <w:t>N/A</w:t>
            </w:r>
          </w:p>
        </w:tc>
      </w:tr>
      <w:tr w:rsidR="00FF5040" w14:paraId="757E19E8" w14:textId="77777777" w:rsidTr="00EF506D">
        <w:trPr>
          <w:jc w:val="center"/>
        </w:trPr>
        <w:tc>
          <w:tcPr>
            <w:tcW w:w="4957" w:type="dxa"/>
            <w:gridSpan w:val="3"/>
            <w:shd w:val="clear" w:color="auto" w:fill="BFBFBF" w:themeFill="background1" w:themeFillShade="BF"/>
          </w:tcPr>
          <w:p w14:paraId="530965C1" w14:textId="25D1F74B" w:rsidR="00FF5040" w:rsidRPr="004868F5" w:rsidRDefault="00FF5040" w:rsidP="00FF5040">
            <w:pPr>
              <w:spacing w:before="60" w:after="60" w:line="240" w:lineRule="exact"/>
              <w:rPr>
                <w:rFonts w:eastAsia="Times New Roman"/>
                <w:b/>
                <w:bCs/>
                <w:position w:val="-1"/>
                <w:sz w:val="20"/>
                <w:szCs w:val="20"/>
                <w:lang w:val="es-ES_tradnl"/>
              </w:rPr>
            </w:pPr>
            <w:r w:rsidRPr="004868F5">
              <w:rPr>
                <w:rFonts w:eastAsia="Times New Roman"/>
                <w:b/>
                <w:bCs/>
                <w:sz w:val="20"/>
                <w:szCs w:val="20"/>
                <w:lang w:val="es-ES_tradnl"/>
              </w:rPr>
              <w:t>ISCED 1</w:t>
            </w:r>
          </w:p>
        </w:tc>
        <w:tc>
          <w:tcPr>
            <w:tcW w:w="4819" w:type="dxa"/>
            <w:gridSpan w:val="3"/>
            <w:shd w:val="clear" w:color="auto" w:fill="BFBFBF" w:themeFill="background1" w:themeFillShade="BF"/>
          </w:tcPr>
          <w:p w14:paraId="2B0B8F1D" w14:textId="0308C7D3" w:rsidR="00FF5040" w:rsidRPr="004868F5" w:rsidRDefault="00FF5040" w:rsidP="00FF5040">
            <w:pPr>
              <w:spacing w:before="60" w:after="60" w:line="240" w:lineRule="exact"/>
              <w:rPr>
                <w:rFonts w:eastAsia="Times New Roman"/>
                <w:b/>
                <w:bCs/>
                <w:position w:val="-1"/>
                <w:sz w:val="20"/>
                <w:szCs w:val="20"/>
                <w:lang w:val="es-ES_tradnl"/>
              </w:rPr>
            </w:pPr>
            <w:r w:rsidRPr="004868F5">
              <w:rPr>
                <w:rFonts w:eastAsia="Times New Roman"/>
                <w:b/>
                <w:bCs/>
                <w:sz w:val="20"/>
                <w:szCs w:val="20"/>
                <w:lang w:val="es-ES_tradnl"/>
              </w:rPr>
              <w:t>ISCED 2</w:t>
            </w:r>
          </w:p>
        </w:tc>
      </w:tr>
      <w:tr w:rsidR="00A97130" w:rsidRPr="00A97130" w14:paraId="440DAACB" w14:textId="77777777" w:rsidTr="00EF506D">
        <w:trPr>
          <w:trHeight w:val="219"/>
          <w:jc w:val="center"/>
        </w:trPr>
        <w:tc>
          <w:tcPr>
            <w:tcW w:w="4957" w:type="dxa"/>
            <w:gridSpan w:val="3"/>
          </w:tcPr>
          <w:p w14:paraId="045DE754" w14:textId="7075F1A6" w:rsidR="00FF5040" w:rsidRPr="004868F5" w:rsidRDefault="00912A0D" w:rsidP="009E4738">
            <w:pPr>
              <w:spacing w:before="60" w:after="60" w:line="240" w:lineRule="exact"/>
              <w:rPr>
                <w:rFonts w:eastAsia="Times New Roman"/>
                <w:position w:val="-1"/>
                <w:sz w:val="20"/>
                <w:szCs w:val="20"/>
                <w:lang w:val="es-ES_tradnl"/>
              </w:rPr>
            </w:pPr>
            <w:r w:rsidRPr="004868F5">
              <w:rPr>
                <w:rFonts w:eastAsia="Times New Roman"/>
                <w:position w:val="-1"/>
                <w:sz w:val="20"/>
                <w:szCs w:val="20"/>
                <w:lang w:val="es-ES_tradnl"/>
              </w:rPr>
              <w:t xml:space="preserve">520 </w:t>
            </w:r>
            <w:r w:rsidR="00A97130" w:rsidRPr="004868F5">
              <w:rPr>
                <w:rFonts w:eastAsia="Times New Roman"/>
                <w:position w:val="-1"/>
                <w:sz w:val="20"/>
                <w:szCs w:val="20"/>
                <w:lang w:val="es-ES_tradnl"/>
              </w:rPr>
              <w:t>Ingeniería y profesiones afines</w:t>
            </w:r>
          </w:p>
        </w:tc>
        <w:tc>
          <w:tcPr>
            <w:tcW w:w="4819" w:type="dxa"/>
            <w:gridSpan w:val="3"/>
          </w:tcPr>
          <w:p w14:paraId="4F77DAB1" w14:textId="3F99EFDD" w:rsidR="00FF5040" w:rsidRPr="004868F5" w:rsidRDefault="00A97130" w:rsidP="009E4738">
            <w:pPr>
              <w:tabs>
                <w:tab w:val="left" w:pos="989"/>
              </w:tabs>
              <w:spacing w:before="60" w:after="60" w:line="240" w:lineRule="exact"/>
              <w:rPr>
                <w:rFonts w:eastAsia="Times New Roman"/>
                <w:position w:val="-1"/>
                <w:sz w:val="20"/>
                <w:szCs w:val="20"/>
                <w:lang w:val="es-ES_tradnl"/>
              </w:rPr>
            </w:pPr>
            <w:r w:rsidRPr="004868F5">
              <w:rPr>
                <w:rFonts w:eastAsia="Times New Roman"/>
                <w:position w:val="-1"/>
                <w:sz w:val="20"/>
                <w:szCs w:val="20"/>
                <w:lang w:val="es-ES_tradnl"/>
              </w:rPr>
              <w:t>214 Diseño</w:t>
            </w:r>
          </w:p>
        </w:tc>
      </w:tr>
      <w:tr w:rsidR="00FF5040" w14:paraId="22428094" w14:textId="77777777" w:rsidTr="00EF506D">
        <w:trPr>
          <w:jc w:val="center"/>
        </w:trPr>
        <w:tc>
          <w:tcPr>
            <w:tcW w:w="4957" w:type="dxa"/>
            <w:gridSpan w:val="3"/>
            <w:shd w:val="clear" w:color="auto" w:fill="BFBFBF" w:themeFill="background1" w:themeFillShade="BF"/>
          </w:tcPr>
          <w:p w14:paraId="255C4904" w14:textId="02E69963" w:rsidR="00FF5040" w:rsidRPr="004868F5" w:rsidRDefault="00FF5040" w:rsidP="00FF5040">
            <w:pPr>
              <w:spacing w:before="60" w:after="60" w:line="240" w:lineRule="exact"/>
              <w:rPr>
                <w:rFonts w:eastAsia="Times New Roman"/>
                <w:b/>
                <w:bCs/>
                <w:position w:val="-1"/>
                <w:sz w:val="20"/>
                <w:szCs w:val="20"/>
                <w:lang w:val="es-ES_tradnl"/>
              </w:rPr>
            </w:pPr>
            <w:r w:rsidRPr="004868F5">
              <w:rPr>
                <w:rFonts w:eastAsia="Times New Roman"/>
                <w:b/>
                <w:bCs/>
                <w:sz w:val="20"/>
                <w:szCs w:val="20"/>
                <w:lang w:val="es-ES_tradnl"/>
              </w:rPr>
              <w:t>AGENCIA EVALUADORA</w:t>
            </w:r>
          </w:p>
        </w:tc>
        <w:tc>
          <w:tcPr>
            <w:tcW w:w="4819" w:type="dxa"/>
            <w:gridSpan w:val="3"/>
            <w:shd w:val="clear" w:color="auto" w:fill="BFBFBF" w:themeFill="background1" w:themeFillShade="BF"/>
          </w:tcPr>
          <w:p w14:paraId="5922AC8D" w14:textId="63971320" w:rsidR="00FF5040" w:rsidRPr="004868F5" w:rsidRDefault="00FF5040" w:rsidP="00FF5040">
            <w:pPr>
              <w:spacing w:before="60" w:after="60" w:line="240" w:lineRule="exact"/>
              <w:rPr>
                <w:rFonts w:eastAsia="Times New Roman"/>
                <w:b/>
                <w:bCs/>
                <w:position w:val="-1"/>
                <w:sz w:val="20"/>
                <w:szCs w:val="20"/>
                <w:lang w:val="es-ES_tradnl"/>
              </w:rPr>
            </w:pPr>
            <w:r w:rsidRPr="004868F5">
              <w:rPr>
                <w:rFonts w:eastAsia="Times New Roman"/>
                <w:b/>
                <w:bCs/>
                <w:sz w:val="20"/>
                <w:szCs w:val="20"/>
                <w:lang w:val="es-ES_tradnl"/>
              </w:rPr>
              <w:t>UNIVERSIDAD SOLICITANTE</w:t>
            </w:r>
          </w:p>
        </w:tc>
      </w:tr>
      <w:tr w:rsidR="00FF5040" w14:paraId="2FAEBC2B" w14:textId="77777777" w:rsidTr="00EF506D">
        <w:trPr>
          <w:jc w:val="center"/>
        </w:trPr>
        <w:tc>
          <w:tcPr>
            <w:tcW w:w="4957" w:type="dxa"/>
            <w:gridSpan w:val="3"/>
          </w:tcPr>
          <w:p w14:paraId="7389D8A9" w14:textId="35C5B140" w:rsidR="00FF5040" w:rsidRPr="004868F5" w:rsidRDefault="00FF5040" w:rsidP="009E4738">
            <w:pPr>
              <w:spacing w:before="60" w:after="60" w:line="240" w:lineRule="exact"/>
              <w:rPr>
                <w:rFonts w:eastAsia="Times New Roman"/>
                <w:b/>
                <w:bCs/>
                <w:position w:val="-1"/>
                <w:sz w:val="20"/>
                <w:szCs w:val="20"/>
                <w:lang w:val="es-ES_tradnl"/>
              </w:rPr>
            </w:pPr>
            <w:r w:rsidRPr="004868F5">
              <w:rPr>
                <w:rFonts w:eastAsia="Times New Roman"/>
                <w:sz w:val="20"/>
                <w:szCs w:val="20"/>
                <w:lang w:val="es-ES_tradnl"/>
              </w:rPr>
              <w:t>Agencia para la Calidad del sistema Universitario de Galicia (ACSUG)</w:t>
            </w:r>
          </w:p>
        </w:tc>
        <w:tc>
          <w:tcPr>
            <w:tcW w:w="4819" w:type="dxa"/>
            <w:gridSpan w:val="3"/>
          </w:tcPr>
          <w:p w14:paraId="4BEF2016" w14:textId="69797042" w:rsidR="00FF5040" w:rsidRPr="004868F5" w:rsidRDefault="004F634F" w:rsidP="009E4738">
            <w:pPr>
              <w:spacing w:before="60" w:after="60" w:line="240" w:lineRule="exact"/>
              <w:rPr>
                <w:rFonts w:eastAsia="Times New Roman"/>
                <w:b/>
                <w:bCs/>
                <w:position w:val="-1"/>
                <w:sz w:val="20"/>
                <w:szCs w:val="20"/>
                <w:lang w:val="es-ES_tradnl"/>
              </w:rPr>
            </w:pPr>
            <w:r>
              <w:rPr>
                <w:rFonts w:eastAsia="Times New Roman"/>
                <w:sz w:val="20"/>
                <w:szCs w:val="20"/>
                <w:lang w:val="es-ES_tradnl"/>
              </w:rPr>
              <w:t>Universidade da Coruña</w:t>
            </w:r>
          </w:p>
        </w:tc>
      </w:tr>
    </w:tbl>
    <w:p w14:paraId="593A567F" w14:textId="77777777" w:rsidR="009E4738" w:rsidRPr="00925EFF" w:rsidRDefault="009E4738" w:rsidP="00B7630F">
      <w:pPr>
        <w:spacing w:before="120" w:after="120" w:line="240" w:lineRule="exact"/>
        <w:rPr>
          <w:b/>
          <w:sz w:val="20"/>
          <w:szCs w:val="20"/>
          <w:lang w:val="es-ES_tradnl"/>
        </w:rPr>
      </w:pPr>
      <w:r w:rsidRPr="00925EFF">
        <w:rPr>
          <w:b/>
          <w:sz w:val="20"/>
          <w:szCs w:val="20"/>
          <w:lang w:val="es-ES_tradnl"/>
        </w:rPr>
        <w:t>1.2 CONTEXTO</w:t>
      </w:r>
    </w:p>
    <w:tbl>
      <w:tblPr>
        <w:tblStyle w:val="Tablaconcuadrcula"/>
        <w:tblW w:w="9776" w:type="dxa"/>
        <w:jc w:val="center"/>
        <w:tblLook w:val="04A0" w:firstRow="1" w:lastRow="0" w:firstColumn="1" w:lastColumn="0" w:noHBand="0" w:noVBand="1"/>
      </w:tblPr>
      <w:tblGrid>
        <w:gridCol w:w="9776"/>
      </w:tblGrid>
      <w:tr w:rsidR="009E4738" w:rsidRPr="00EC1BAF" w14:paraId="5C48E345" w14:textId="77777777" w:rsidTr="00BD494C">
        <w:trPr>
          <w:trHeight w:val="76"/>
          <w:jc w:val="center"/>
        </w:trPr>
        <w:tc>
          <w:tcPr>
            <w:tcW w:w="9776" w:type="dxa"/>
            <w:shd w:val="clear" w:color="auto" w:fill="BFBFBF" w:themeFill="background1" w:themeFillShade="BF"/>
          </w:tcPr>
          <w:p w14:paraId="14780AF4" w14:textId="00001DBB" w:rsidR="009E4738" w:rsidRDefault="009E4738" w:rsidP="009E4738">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CIRCUNSTANCIAS QUE RODEAN AL PROGRAMA DE DOCTORADO</w:t>
            </w:r>
          </w:p>
        </w:tc>
      </w:tr>
      <w:tr w:rsidR="009E4738" w:rsidRPr="00EC1BAF" w14:paraId="04E3A896" w14:textId="77777777" w:rsidTr="00953FF2">
        <w:trPr>
          <w:trHeight w:val="704"/>
          <w:jc w:val="center"/>
        </w:trPr>
        <w:tc>
          <w:tcPr>
            <w:tcW w:w="9776" w:type="dxa"/>
          </w:tcPr>
          <w:p w14:paraId="6A2C302A" w14:textId="5DC47739" w:rsidR="00FA7694" w:rsidRPr="004868F5" w:rsidRDefault="00FA7694" w:rsidP="00FA7694">
            <w:pPr>
              <w:widowControl/>
              <w:spacing w:before="120" w:after="0" w:line="240" w:lineRule="auto"/>
              <w:rPr>
                <w:sz w:val="20"/>
                <w:szCs w:val="20"/>
                <w:lang w:val="es-ES_tradnl"/>
              </w:rPr>
            </w:pPr>
            <w:r w:rsidRPr="004868F5">
              <w:rPr>
                <w:sz w:val="20"/>
                <w:szCs w:val="20"/>
                <w:lang w:val="es-ES_tradnl"/>
              </w:rPr>
              <w:t xml:space="preserve">La Escuela Universitaria en Diseño Industrial (EUDI) de la </w:t>
            </w:r>
            <w:r w:rsidR="004F634F">
              <w:rPr>
                <w:sz w:val="20"/>
                <w:szCs w:val="20"/>
                <w:lang w:val="es-ES_tradnl"/>
              </w:rPr>
              <w:t>Universidade da Coruña</w:t>
            </w:r>
            <w:r w:rsidRPr="004868F5">
              <w:rPr>
                <w:sz w:val="20"/>
                <w:szCs w:val="20"/>
                <w:lang w:val="es-ES_tradnl"/>
              </w:rPr>
              <w:t>, integrada en el Campus Industrial de Ferrol, cuenta con cerca de tres décadas de experiencia en la formación de profesionales y en la generación de conocimiento en el ámbito del diseño industrial. Desde su inicio en 1998 con la Ingeniería Técnica en Diseño Industrial, su evolución hacia el Grado en Ingeniería en Diseño Industrial y Desarrollo del Producto, y la incorporación reciente del Máster Universitario en Ingeniería en Diseño Industrial, la Escuela ha consolidado un modelo académico de éxito que combina rigor, creatividad y transferencia tecnológica.</w:t>
            </w:r>
          </w:p>
          <w:p w14:paraId="3C4098D8" w14:textId="77777777" w:rsidR="00FA7694" w:rsidRPr="004868F5" w:rsidRDefault="00FA7694" w:rsidP="00FA7694">
            <w:pPr>
              <w:widowControl/>
              <w:spacing w:before="120" w:after="0" w:line="240" w:lineRule="auto"/>
              <w:rPr>
                <w:sz w:val="20"/>
                <w:szCs w:val="20"/>
                <w:lang w:val="es-ES_tradnl"/>
              </w:rPr>
            </w:pPr>
            <w:r w:rsidRPr="004868F5">
              <w:rPr>
                <w:sz w:val="20"/>
                <w:szCs w:val="20"/>
                <w:lang w:val="es-ES_tradnl"/>
              </w:rPr>
              <w:t>Este bagaje se ha materializado en una intensa colaboración con el tejido empresarial, impulsando proyectos que han trasladado la innovación desde las aulas a la industria. El diseño industrial, como disciplina madura y estratégica, se sitúa hoy en el centro de los retos contemporáneos: sostenibilidad, digitalización, transición hacia modelos circulares y adaptación a nuevas capacidades productivas. En este contexto, la creación del Programa de Doctorado en Diseño Industrial responde a la necesidad de articular una investigación avanzada que fortalezca la competitividad industrial y la calidad de vida de nuestra sociedad.</w:t>
            </w:r>
          </w:p>
          <w:p w14:paraId="15346B4A" w14:textId="77777777" w:rsidR="00FA7694" w:rsidRPr="004868F5" w:rsidRDefault="00FA7694" w:rsidP="00FA7694">
            <w:pPr>
              <w:widowControl/>
              <w:spacing w:before="120" w:after="0" w:line="240" w:lineRule="auto"/>
              <w:rPr>
                <w:sz w:val="20"/>
                <w:szCs w:val="20"/>
                <w:lang w:val="es-ES_tradnl"/>
              </w:rPr>
            </w:pPr>
            <w:r w:rsidRPr="004868F5">
              <w:rPr>
                <w:sz w:val="20"/>
                <w:szCs w:val="20"/>
                <w:lang w:val="es-ES_tradnl"/>
              </w:rPr>
              <w:t>A continuación, se exponen los objetivos generales del programa:</w:t>
            </w:r>
          </w:p>
          <w:p w14:paraId="2C6E573A" w14:textId="77777777" w:rsidR="00FA7694" w:rsidRPr="004868F5" w:rsidRDefault="00FA7694" w:rsidP="00FA7694">
            <w:pPr>
              <w:pStyle w:val="Prrafodelista"/>
              <w:widowControl/>
              <w:numPr>
                <w:ilvl w:val="0"/>
                <w:numId w:val="25"/>
              </w:numPr>
              <w:spacing w:before="120" w:after="0" w:line="240" w:lineRule="auto"/>
              <w:rPr>
                <w:sz w:val="20"/>
                <w:szCs w:val="20"/>
                <w:lang w:val="es-ES_tradnl"/>
              </w:rPr>
            </w:pPr>
            <w:r w:rsidRPr="004868F5">
              <w:rPr>
                <w:sz w:val="20"/>
                <w:szCs w:val="20"/>
                <w:lang w:val="es-ES_tradnl"/>
              </w:rPr>
              <w:t>Formar investigadores en diseño industrial capaces de desarrollar líneas de investigación propias con rigor científico, contribuyendo a la consolidación de perfiles académicos en este ámbito.</w:t>
            </w:r>
          </w:p>
          <w:p w14:paraId="2015278F" w14:textId="77777777" w:rsidR="00FA7694" w:rsidRPr="004868F5" w:rsidRDefault="00FA7694" w:rsidP="00FA7694">
            <w:pPr>
              <w:pStyle w:val="Prrafodelista"/>
              <w:widowControl/>
              <w:numPr>
                <w:ilvl w:val="0"/>
                <w:numId w:val="25"/>
              </w:numPr>
              <w:spacing w:before="120" w:after="0" w:line="240" w:lineRule="auto"/>
              <w:rPr>
                <w:sz w:val="20"/>
                <w:szCs w:val="20"/>
                <w:lang w:val="es-ES_tradnl"/>
              </w:rPr>
            </w:pPr>
            <w:r w:rsidRPr="004868F5">
              <w:rPr>
                <w:sz w:val="20"/>
                <w:szCs w:val="20"/>
                <w:lang w:val="es-ES_tradnl"/>
              </w:rPr>
              <w:t>Generar conocimiento original y relevante que impulse la evolución del diseño industrial como disciplina estratégica, abordando retos industriales, sociales y culturales.</w:t>
            </w:r>
          </w:p>
          <w:p w14:paraId="669B6A78" w14:textId="77777777" w:rsidR="00FA7694" w:rsidRPr="004868F5" w:rsidRDefault="00FA7694" w:rsidP="00FA7694">
            <w:pPr>
              <w:pStyle w:val="Prrafodelista"/>
              <w:widowControl/>
              <w:numPr>
                <w:ilvl w:val="0"/>
                <w:numId w:val="25"/>
              </w:numPr>
              <w:spacing w:before="120" w:after="0" w:line="240" w:lineRule="auto"/>
              <w:rPr>
                <w:sz w:val="20"/>
                <w:szCs w:val="20"/>
                <w:lang w:val="es-ES_tradnl"/>
              </w:rPr>
            </w:pPr>
            <w:r w:rsidRPr="004868F5">
              <w:rPr>
                <w:sz w:val="20"/>
                <w:szCs w:val="20"/>
                <w:lang w:val="es-ES_tradnl"/>
              </w:rPr>
              <w:t>Fomentar la transferencia de conocimiento hacia la industria y la sociedad, reforzando el papel del Campus Industrial de Ferrol como motor de innovación y competitividad.</w:t>
            </w:r>
          </w:p>
          <w:p w14:paraId="73506F68" w14:textId="77777777" w:rsidR="00FA7694" w:rsidRPr="004868F5" w:rsidRDefault="00FA7694" w:rsidP="00FA7694">
            <w:pPr>
              <w:pStyle w:val="Prrafodelista"/>
              <w:widowControl/>
              <w:numPr>
                <w:ilvl w:val="0"/>
                <w:numId w:val="25"/>
              </w:numPr>
              <w:spacing w:before="120" w:after="0" w:line="240" w:lineRule="auto"/>
              <w:rPr>
                <w:sz w:val="20"/>
                <w:szCs w:val="20"/>
                <w:lang w:val="es-ES_tradnl"/>
              </w:rPr>
            </w:pPr>
            <w:r w:rsidRPr="004868F5">
              <w:rPr>
                <w:sz w:val="20"/>
                <w:szCs w:val="20"/>
                <w:lang w:val="es-ES_tradnl"/>
              </w:rPr>
              <w:t>Contribuir a la mejora de la calidad de vida mediante soluciones que integren sostenibilidad, tecnología y diseño centrado en las personas, en línea con los principios del diseño responsable.</w:t>
            </w:r>
          </w:p>
          <w:p w14:paraId="6FCEE59C" w14:textId="77777777" w:rsidR="00FA7694" w:rsidRPr="004868F5" w:rsidRDefault="00FA7694" w:rsidP="00FA7694">
            <w:pPr>
              <w:pStyle w:val="Prrafodelista"/>
              <w:widowControl/>
              <w:numPr>
                <w:ilvl w:val="0"/>
                <w:numId w:val="25"/>
              </w:numPr>
              <w:spacing w:before="120" w:after="0" w:line="240" w:lineRule="auto"/>
              <w:rPr>
                <w:sz w:val="20"/>
                <w:szCs w:val="20"/>
                <w:lang w:val="es-ES_tradnl"/>
              </w:rPr>
            </w:pPr>
            <w:r w:rsidRPr="004868F5">
              <w:rPr>
                <w:sz w:val="20"/>
                <w:szCs w:val="20"/>
                <w:lang w:val="es-ES_tradnl"/>
              </w:rPr>
              <w:t>Promover la internacionalización y la colaboración interdisciplinaria, facilitando la participación en redes científicas y en proyectos que conecten diseño, ingeniería y nuevas tecnologías.</w:t>
            </w:r>
          </w:p>
          <w:p w14:paraId="4A85717D" w14:textId="3EF4A978" w:rsidR="00802D73" w:rsidRPr="004868F5" w:rsidRDefault="00FA7694" w:rsidP="00FA7694">
            <w:pPr>
              <w:widowControl/>
              <w:spacing w:before="120" w:after="0" w:line="240" w:lineRule="auto"/>
              <w:rPr>
                <w:sz w:val="20"/>
                <w:szCs w:val="20"/>
                <w:lang w:val="es-ES_tradnl"/>
              </w:rPr>
            </w:pPr>
            <w:r w:rsidRPr="004868F5">
              <w:rPr>
                <w:sz w:val="20"/>
                <w:szCs w:val="20"/>
                <w:lang w:val="es-ES_tradnl"/>
              </w:rPr>
              <w:t>Por otra parte, el programa responde a la exigencia de ofrecer una formación doctoral avanzada, orientada a la investigación y a la transferencia, consolidando la autonomía universitaria para diseñar titulaciones adaptadas a las fortalezas del Campus Industrial de Ferrol. Con ello, se garantiza la pertinencia social y científica del programa, alineando sus líneas de investigación con los principios de innovación, sostenibilidad y competitividad que la normativa establece como prioritarios.</w:t>
            </w:r>
          </w:p>
          <w:p w14:paraId="422902B5" w14:textId="4661490E" w:rsidR="00565A37" w:rsidRPr="004868F5" w:rsidRDefault="00565A37" w:rsidP="00FA7694">
            <w:pPr>
              <w:widowControl/>
              <w:spacing w:before="120" w:after="0" w:line="240" w:lineRule="auto"/>
              <w:rPr>
                <w:sz w:val="20"/>
                <w:szCs w:val="20"/>
                <w:lang w:val="es-ES_tradnl"/>
              </w:rPr>
            </w:pPr>
            <w:r w:rsidRPr="004868F5">
              <w:rPr>
                <w:sz w:val="20"/>
                <w:szCs w:val="20"/>
                <w:lang w:val="es-ES_tradnl"/>
              </w:rPr>
              <w:t>La implantación del Programa Oficial de Doctorado en Diseño Industrial se justifica por su capacidad para activar palancas estratégicas de transformación que hoy estructuran la agenda pública y empresarial en Galicia, como son la mejora de la competitividad basada en el conocimiento, la transición hacia modelos productivos sostenibles y circulares, la digitalización del tejido industrial y la orientación de la innovación a necesidades reales de personas y organizaciones. En este marco, el diseño industrial actúa como disciplina integradora que transforma conocimiento científico-técnico en soluciones de alto valor añadido, reduciendo el nivel de incertidumbre en el proceso de innovación y acelerando la transferencia hacia el mercado y la sociedad.</w:t>
            </w:r>
          </w:p>
          <w:p w14:paraId="1462D1C1" w14:textId="77777777" w:rsidR="00511634" w:rsidRPr="004868F5" w:rsidRDefault="00511634" w:rsidP="00511634">
            <w:pPr>
              <w:widowControl/>
              <w:spacing w:before="120" w:after="0" w:line="240" w:lineRule="auto"/>
              <w:rPr>
                <w:sz w:val="20"/>
                <w:szCs w:val="20"/>
                <w:lang w:val="es-ES_tradnl"/>
              </w:rPr>
            </w:pPr>
            <w:r w:rsidRPr="004868F5">
              <w:rPr>
                <w:sz w:val="20"/>
                <w:szCs w:val="20"/>
                <w:lang w:val="es-ES_tradnl"/>
              </w:rPr>
              <w:t xml:space="preserve">En el marco de la Comunidad Autónoma de Galicia, la orientación hacia la innovación aplicada y la transferencia está recogida en la Ley 5/2013, de fomento de la investigación y de la innovación de Galicia, que sitúa entre sus fines el </w:t>
            </w:r>
            <w:r w:rsidRPr="004868F5">
              <w:rPr>
                <w:sz w:val="20"/>
                <w:szCs w:val="20"/>
                <w:lang w:val="es-ES_tradnl"/>
              </w:rPr>
              <w:lastRenderedPageBreak/>
              <w:t>impulso de la mejora tecnológica y de la productividad del sistema productivo “con base en la innovación, en la transferencia y en la valorización de los resultados de investigación”. En coherencia con ese marco, la planificación estratégica autonómica refuerza la necesidad de articular capacidades que conecten investigación, tejido productivo e impacto social. La RIS3 Galicia 2021–2027 plantea la especialización inteligente como una estrategia de territorio para generar un impacto transformador de la I+D+i en la economía y en la sociedad, y contempla instrumentos tractores (misiones y proyectos integrados) para movilizar al ecosistema de innovación.</w:t>
            </w:r>
          </w:p>
          <w:p w14:paraId="0F8802F3" w14:textId="77777777" w:rsidR="00511634" w:rsidRPr="004868F5" w:rsidRDefault="00511634" w:rsidP="00511634">
            <w:pPr>
              <w:widowControl/>
              <w:spacing w:before="120" w:after="0" w:line="240" w:lineRule="auto"/>
              <w:rPr>
                <w:sz w:val="20"/>
                <w:szCs w:val="20"/>
                <w:lang w:val="es-ES_tradnl"/>
              </w:rPr>
            </w:pPr>
            <w:r w:rsidRPr="004868F5">
              <w:rPr>
                <w:sz w:val="20"/>
                <w:szCs w:val="20"/>
                <w:lang w:val="es-ES_tradnl"/>
              </w:rPr>
              <w:t>De forma complementaria, la Estrategia Galicia Digital 2030 define un marco digital común orientado a consolidar la transición digital de la Comunidad, subrayando así que la digitalización es una prioridad transversal que requiere capacidades y proyectos sostenidos en el tiempo. Por su parte, la Estrategia Gallega de Economía Circular 2020–2030 estructura su acción en ejes donde figura explícitamente el ecodiseño, junto con otras líneas estratégicas, vinculando el cambio de modelo productivo a decisiones que afectan al diseño y al ciclo de vida de productos y servicios.</w:t>
            </w:r>
          </w:p>
          <w:p w14:paraId="08E1C066" w14:textId="5E5986E1" w:rsidR="00511634" w:rsidRPr="004868F5" w:rsidRDefault="00511634" w:rsidP="00511634">
            <w:pPr>
              <w:widowControl/>
              <w:spacing w:before="120" w:after="0" w:line="240" w:lineRule="auto"/>
              <w:rPr>
                <w:sz w:val="20"/>
                <w:szCs w:val="20"/>
                <w:lang w:val="es-ES_tradnl"/>
              </w:rPr>
            </w:pPr>
            <w:r w:rsidRPr="004868F5">
              <w:rPr>
                <w:sz w:val="20"/>
                <w:szCs w:val="20"/>
                <w:lang w:val="es-ES_tradnl"/>
              </w:rPr>
              <w:t>En este contexto normativo y de planificación, un doctorado especializado en Diseño Industrial se justifica como un instrumento académico para reforzar, desde el SUG, las capacidades de generación de conocimiento y su orientación a resultados transferibles, especialmente en ámbitos coherentes con las prioridades autonómicas; innovación y valorización de resultados de investigación, transición digital y economía circular.</w:t>
            </w:r>
          </w:p>
          <w:p w14:paraId="0E5508C1" w14:textId="2484823D" w:rsidR="00522125" w:rsidRPr="004868F5" w:rsidRDefault="00522125" w:rsidP="00511634">
            <w:pPr>
              <w:widowControl/>
              <w:spacing w:before="120" w:after="0" w:line="240" w:lineRule="auto"/>
              <w:rPr>
                <w:b/>
                <w:bCs/>
                <w:sz w:val="20"/>
                <w:szCs w:val="20"/>
                <w:lang w:val="es-ES_tradnl"/>
              </w:rPr>
            </w:pPr>
            <w:r w:rsidRPr="004868F5">
              <w:rPr>
                <w:b/>
                <w:bCs/>
                <w:sz w:val="20"/>
                <w:szCs w:val="20"/>
                <w:lang w:val="es-ES_tradnl"/>
              </w:rPr>
              <w:t>Mercado y demanda</w:t>
            </w:r>
          </w:p>
          <w:p w14:paraId="7EB5CE1A" w14:textId="77777777" w:rsidR="00522125" w:rsidRPr="004868F5" w:rsidRDefault="00522125" w:rsidP="00522125">
            <w:pPr>
              <w:widowControl/>
              <w:spacing w:before="120" w:after="0" w:line="240" w:lineRule="auto"/>
              <w:rPr>
                <w:sz w:val="20"/>
                <w:szCs w:val="20"/>
                <w:lang w:val="es-ES_tradnl"/>
              </w:rPr>
            </w:pPr>
            <w:r w:rsidRPr="004868F5">
              <w:rPr>
                <w:sz w:val="20"/>
                <w:szCs w:val="20"/>
                <w:lang w:val="es-ES_tradnl"/>
              </w:rPr>
              <w:t>El diseño industrial actúa como una disciplina transversal que conecta el conocimiento técnico con las necesidades de la sociedad y de las organizaciones, aportando valor en etapas clave del proceso de desarrollo de soluciones y acelerando la transferencia de resultados hacia la práctica.</w:t>
            </w:r>
          </w:p>
          <w:p w14:paraId="5C0A0ACE" w14:textId="128B1328" w:rsidR="00522125" w:rsidRPr="004868F5" w:rsidRDefault="00522125" w:rsidP="00522125">
            <w:pPr>
              <w:widowControl/>
              <w:spacing w:before="120" w:after="0" w:line="240" w:lineRule="auto"/>
              <w:rPr>
                <w:sz w:val="20"/>
                <w:szCs w:val="20"/>
                <w:lang w:val="es-ES_tradnl"/>
              </w:rPr>
            </w:pPr>
            <w:r w:rsidRPr="004868F5">
              <w:rPr>
                <w:sz w:val="20"/>
                <w:szCs w:val="20"/>
                <w:lang w:val="es-ES_tradnl"/>
              </w:rPr>
              <w:t xml:space="preserve">La oportunidad de reforzar la formación avanzada en este ámbito se apoya en evidencias institucionales de inserción laboral. En particular, el Observatorio Ocupacional de la </w:t>
            </w:r>
            <w:r w:rsidR="004F634F">
              <w:rPr>
                <w:sz w:val="20"/>
                <w:szCs w:val="20"/>
                <w:lang w:val="es-ES_tradnl"/>
              </w:rPr>
              <w:t>Universidade da Coruña</w:t>
            </w:r>
            <w:r w:rsidRPr="004868F5">
              <w:rPr>
                <w:sz w:val="20"/>
                <w:szCs w:val="20"/>
                <w:lang w:val="es-ES_tradnl"/>
              </w:rPr>
              <w:t xml:space="preserve"> publica estudios anuales de inserción laboral de egresados que permiten caracterizar la transición al empleo y las condiciones iniciales de inserción. En el caso del Grado en Ingeniería en Diseño Industrial y Desarrollo del Producto, el informe correspondiente a la cohorte 2022–2023 muestra una inserción laboral elevada a un año del egreso, con predominio de empleo en el sector privado y, mayoritariamente, en jornadas completas, lo que evidencia un mercado de trabajo activo para estos perfiles.</w:t>
            </w:r>
          </w:p>
          <w:p w14:paraId="28C2837C" w14:textId="1E98E29C" w:rsidR="007C48C4" w:rsidRPr="004868F5" w:rsidRDefault="00522125" w:rsidP="00522125">
            <w:pPr>
              <w:widowControl/>
              <w:spacing w:before="120" w:after="0" w:line="240" w:lineRule="auto"/>
              <w:rPr>
                <w:sz w:val="20"/>
                <w:szCs w:val="20"/>
                <w:lang w:val="es-ES_tradnl"/>
              </w:rPr>
            </w:pPr>
            <w:r w:rsidRPr="004868F5">
              <w:rPr>
                <w:sz w:val="20"/>
                <w:szCs w:val="20"/>
                <w:lang w:val="es-ES_tradnl"/>
              </w:rPr>
              <w:t>En consecuencia, y desde una perspectiva de necesidades del mercado, resulta pertinente consolidar un itinerario formativo que, además de facilitar la inserción de graduados, permita generar perfiles con capacidad para abordar retos de mayor complejidad en I+D+i. Un programa de doctorado especializado en Diseño Industrial responde a esa necesidad al formar investigadores capaces de producir conocimiento original y resultados transferibles (metodologías, herramientas, prototipos y evidencias) y de liderar proyectos de innovación con impacto en sectores estratégicos. De este modo, el programa refuerza la capacidad del sistema universitario para contribuir a la competitividad, la sostenibilidad y la modernización del tejido productivo, alineándose con las prioridades de planificación y con las demandas de cualificación avanzada.</w:t>
            </w:r>
          </w:p>
          <w:p w14:paraId="632A6799" w14:textId="77777777" w:rsidR="004C4F42" w:rsidRPr="004868F5" w:rsidRDefault="004C4F42" w:rsidP="004C4F42">
            <w:pPr>
              <w:widowControl/>
              <w:spacing w:before="120" w:after="0" w:line="240" w:lineRule="auto"/>
              <w:rPr>
                <w:sz w:val="20"/>
                <w:szCs w:val="20"/>
                <w:lang w:val="es-ES_tradnl"/>
              </w:rPr>
            </w:pPr>
            <w:r w:rsidRPr="004868F5">
              <w:rPr>
                <w:sz w:val="20"/>
                <w:szCs w:val="20"/>
                <w:lang w:val="es-ES_tradnl"/>
              </w:rPr>
              <w:t>La previsión de matrícula del Programa Oficial de Doctorado en Diseño Industrial se formula en coherencia con los requisitos establecidos por la normativa de planificación universitaria en Galicia, que exige justificar una previsión mínima de 10 estudiantes de doctorado y condiciona la impartición efectiva del programa, en cada curso académico, a contar con un mínimo de 10 estudiantes de doctorado matriculados antes del inicio del período lectivo.</w:t>
            </w:r>
          </w:p>
          <w:p w14:paraId="282CAD0B" w14:textId="4E297ACC" w:rsidR="004C4F42" w:rsidRPr="004868F5" w:rsidRDefault="004C4F42" w:rsidP="004C4F42">
            <w:pPr>
              <w:widowControl/>
              <w:spacing w:before="120" w:after="0" w:line="240" w:lineRule="auto"/>
              <w:rPr>
                <w:sz w:val="20"/>
                <w:szCs w:val="20"/>
                <w:lang w:val="es-ES_tradnl"/>
              </w:rPr>
            </w:pPr>
            <w:r w:rsidRPr="004868F5">
              <w:rPr>
                <w:sz w:val="20"/>
                <w:szCs w:val="20"/>
                <w:lang w:val="es-ES_tradnl"/>
              </w:rPr>
              <w:t>En este marco, se plantea una oferta inicial ajustada y realista, orientada a consolidar el programa con un volumen de matrícula adecuado a la capacidad formativa y de dirección de tesis, priorizando la calidad del seguimiento doctoral. La demanda potencial se sustenta en cuatro fuentes principales: (i) la continuidad natural del itinerario formativo de la EUDI (Grado y Máster en el ámbito del diseño industrial), (ii) la captación de perfiles afines procedentes de ámbitos próximos de ingeniería, arquitectura y ciencias con interés en investigación aplicada, (iii) así como perfiles interdisciplinares, siempre que acrediten una base formativa relacionada con el diseño y (iv) la incorporación de profesionales vinculados al tejido productivo e institucional, mediante modalidades de colaboración y transferencia que favorezcan la realización de tesis conectadas con retos reales.</w:t>
            </w:r>
          </w:p>
          <w:p w14:paraId="240782E2" w14:textId="6FADA075" w:rsidR="00C132E8" w:rsidRPr="004868F5" w:rsidRDefault="00FE1DB5" w:rsidP="005D5149">
            <w:pPr>
              <w:widowControl/>
              <w:spacing w:before="120" w:after="0" w:line="240" w:lineRule="auto"/>
              <w:rPr>
                <w:b/>
                <w:bCs/>
                <w:sz w:val="20"/>
                <w:szCs w:val="20"/>
                <w:lang w:val="es-ES_tradnl"/>
              </w:rPr>
            </w:pPr>
            <w:r w:rsidRPr="004868F5">
              <w:rPr>
                <w:b/>
                <w:bCs/>
                <w:sz w:val="20"/>
                <w:szCs w:val="20"/>
                <w:lang w:val="es-ES_tradnl"/>
              </w:rPr>
              <w:t>Encaje del programa en el SUG y la UDC</w:t>
            </w:r>
          </w:p>
          <w:p w14:paraId="04B119A5" w14:textId="2076F3A9" w:rsidR="00160D62" w:rsidRPr="004868F5" w:rsidRDefault="00160D62" w:rsidP="00160D62">
            <w:pPr>
              <w:widowControl/>
              <w:spacing w:before="120" w:after="0" w:line="240" w:lineRule="auto"/>
              <w:rPr>
                <w:sz w:val="20"/>
                <w:szCs w:val="20"/>
                <w:lang w:val="es-ES_tradnl"/>
              </w:rPr>
            </w:pPr>
            <w:r w:rsidRPr="004868F5">
              <w:rPr>
                <w:sz w:val="20"/>
                <w:szCs w:val="20"/>
                <w:lang w:val="es-ES_tradnl"/>
              </w:rPr>
              <w:t xml:space="preserve">La implantación del Programa Oficial de Doctorado en Diseño Industrial en la </w:t>
            </w:r>
            <w:r w:rsidR="004F634F">
              <w:rPr>
                <w:sz w:val="20"/>
                <w:szCs w:val="20"/>
                <w:lang w:val="es-ES_tradnl"/>
              </w:rPr>
              <w:t>Universidade da Coruña</w:t>
            </w:r>
            <w:r w:rsidRPr="004868F5">
              <w:rPr>
                <w:sz w:val="20"/>
                <w:szCs w:val="20"/>
                <w:lang w:val="es-ES_tradnl"/>
              </w:rPr>
              <w:t xml:space="preserve"> se justifica, desde la perspectiva del equilibrio territorial del SUG, por su adecuación natural al Campus Industrial de Ferrol (CIF) y, específicamente, a la Escuela Universitaria de Diseño Industrial (EUDI), como unidad académica especializada y con trayectoria consolidada en el ámbito del diseño industrial.</w:t>
            </w:r>
          </w:p>
          <w:p w14:paraId="19318292" w14:textId="77777777" w:rsidR="00160D62" w:rsidRPr="004868F5" w:rsidRDefault="00160D62" w:rsidP="00160D62">
            <w:pPr>
              <w:widowControl/>
              <w:spacing w:before="120" w:after="0" w:line="240" w:lineRule="auto"/>
              <w:rPr>
                <w:sz w:val="20"/>
                <w:szCs w:val="20"/>
                <w:lang w:val="es-ES_tradnl"/>
              </w:rPr>
            </w:pPr>
          </w:p>
          <w:p w14:paraId="1B6AD449" w14:textId="77777777" w:rsidR="00160D62" w:rsidRPr="004868F5" w:rsidRDefault="00160D62" w:rsidP="00160D62">
            <w:pPr>
              <w:widowControl/>
              <w:spacing w:before="120" w:after="0" w:line="240" w:lineRule="auto"/>
              <w:rPr>
                <w:sz w:val="20"/>
                <w:szCs w:val="20"/>
                <w:lang w:val="es-ES_tradnl"/>
              </w:rPr>
            </w:pPr>
            <w:r w:rsidRPr="004868F5">
              <w:rPr>
                <w:sz w:val="20"/>
                <w:szCs w:val="20"/>
                <w:lang w:val="es-ES_tradnl"/>
              </w:rPr>
              <w:lastRenderedPageBreak/>
              <w:t>El Campus Industrial de Ferrol constituye un entorno especialmente pertinente para el desarrollo de investigación doctoral en diseño industrial por su vinculación con el tejido industrial y por su orientación a disciplinas que requieren una relación estrecha entre conocimiento, tecnología y aplicación. En ese contexto, la EUDI aporta el marco académico idóneo para articular un programa de doctorado que conecte la investigación con el ciclo completo de concepción, desarrollo y validación de soluciones y que facilite, por su propia naturaleza, la interacción con entidades del entorno (empresas, instituciones y organizaciones) en dinámicas de colaboración, transferencia y formación avanzada.</w:t>
            </w:r>
          </w:p>
          <w:p w14:paraId="235C5C1D" w14:textId="0AD20019" w:rsidR="00160D62" w:rsidRPr="004868F5" w:rsidRDefault="00160D62" w:rsidP="00160D62">
            <w:pPr>
              <w:widowControl/>
              <w:spacing w:before="120" w:after="0" w:line="240" w:lineRule="auto"/>
              <w:rPr>
                <w:sz w:val="20"/>
                <w:szCs w:val="20"/>
                <w:lang w:val="es-ES_tradnl"/>
              </w:rPr>
            </w:pPr>
            <w:r w:rsidRPr="004868F5">
              <w:rPr>
                <w:sz w:val="20"/>
                <w:szCs w:val="20"/>
                <w:lang w:val="es-ES_tradnl"/>
              </w:rPr>
              <w:t>Asimismo, la implantación en Ferrol contribuye al equilibrio territorial del SUG al reforzar un polo de especialización con capacidad para atraer y retener talento, consolidando una oferta doctoral alineada con la estructura territorial de la UDC y complementaria a otros ámbitos de especialización presentes en Galicia. La ubicación del programa favorece, además, una integración efectiva con recursos y servicios universitarios ya existentes garantizando la viabilidad operativa del título y la calidad del entorno formativo.</w:t>
            </w:r>
          </w:p>
          <w:p w14:paraId="75C6FC08" w14:textId="39D9283C" w:rsidR="005D5149" w:rsidRPr="004868F5" w:rsidRDefault="005D5149" w:rsidP="005D5149">
            <w:pPr>
              <w:widowControl/>
              <w:spacing w:before="120" w:after="0" w:line="240" w:lineRule="auto"/>
              <w:rPr>
                <w:sz w:val="20"/>
                <w:szCs w:val="20"/>
                <w:lang w:val="es-ES_tradnl"/>
              </w:rPr>
            </w:pPr>
            <w:r w:rsidRPr="004868F5">
              <w:rPr>
                <w:sz w:val="20"/>
                <w:szCs w:val="20"/>
                <w:lang w:val="es-ES_tradnl"/>
              </w:rPr>
              <w:t xml:space="preserve">El Programa Oficial de Doctorado en Diseño Industrial encaja de forma natural con el marco de prioridades definido en el Plan Estratégico de la </w:t>
            </w:r>
            <w:r w:rsidR="004F634F">
              <w:rPr>
                <w:sz w:val="20"/>
                <w:szCs w:val="20"/>
                <w:lang w:val="es-ES_tradnl"/>
              </w:rPr>
              <w:t>Universidade da Coruña</w:t>
            </w:r>
            <w:r w:rsidRPr="004868F5">
              <w:rPr>
                <w:sz w:val="20"/>
                <w:szCs w:val="20"/>
                <w:lang w:val="es-ES_tradnl"/>
              </w:rPr>
              <w:t xml:space="preserve"> 2022–2026, que organiza la planificación institucional en cinco grandes ámbitos; Docencia y Aprendizaje, Investigación y Transferencia, Internacionalización, Financiación y Uso Eficiente de los Recursos y Responsabilidad Social y Sostenibilidad.</w:t>
            </w:r>
          </w:p>
          <w:p w14:paraId="6F4A2FF8" w14:textId="77777777" w:rsidR="005D5149" w:rsidRPr="004868F5" w:rsidRDefault="005D5149" w:rsidP="005D5149">
            <w:pPr>
              <w:widowControl/>
              <w:spacing w:before="120" w:after="0" w:line="240" w:lineRule="auto"/>
              <w:rPr>
                <w:sz w:val="20"/>
                <w:szCs w:val="20"/>
                <w:lang w:val="es-ES_tradnl"/>
              </w:rPr>
            </w:pPr>
            <w:r w:rsidRPr="004868F5">
              <w:rPr>
                <w:sz w:val="20"/>
                <w:szCs w:val="20"/>
                <w:lang w:val="es-ES_tradnl"/>
              </w:rPr>
              <w:t>Desde la perspectiva de Docencia y Aprendizaje, el doctorado completa y da coherencia al itinerario formativo de la EUDI, permitiendo que la UDC consolide una trayectoria continua de formación avanzada en el ámbito del diseño industrial. Al mismo tiempo, refuerza el eje de Investigación y Transferencia al estructurar, en torno a un programa oficial, la actividad investigadora del área y su proyección hacia resultados científicos y transferibles, favoreciendo una relación estable con el entorno productivo e institucional.</w:t>
            </w:r>
          </w:p>
          <w:p w14:paraId="0D7D48A7" w14:textId="59C9D085" w:rsidR="00AE2904" w:rsidRPr="004868F5" w:rsidRDefault="005D5149" w:rsidP="005D5149">
            <w:pPr>
              <w:widowControl/>
              <w:spacing w:before="120" w:after="0" w:line="240" w:lineRule="auto"/>
              <w:rPr>
                <w:sz w:val="20"/>
                <w:szCs w:val="20"/>
                <w:lang w:val="es-ES_tradnl"/>
              </w:rPr>
            </w:pPr>
            <w:r w:rsidRPr="004868F5">
              <w:rPr>
                <w:sz w:val="20"/>
                <w:szCs w:val="20"/>
                <w:lang w:val="es-ES_tradnl"/>
              </w:rPr>
              <w:t>La lógica de los programas de doctorado contribuye además a los objetivos de Internacionalización que plantea el Plan, al facilitar la participación en redes académicas, estancias, codirecciones y colaboración científica, incrementando la proyección externa de la UDC en un campo con fuerte dimensión internacional. Y, por la propia naturaleza del diseño industrial, donde la sostenibilidad, la circularidad, la accesibilidad y el impacto social son dimensiones centrales, el programa se alinea también con el ámbito de Responsabilidad Social y Sostenibilidad como parte del compromiso universitario con los retos contemporáneos.</w:t>
            </w:r>
          </w:p>
          <w:p w14:paraId="55666372" w14:textId="44F88E0B" w:rsidR="009E4738" w:rsidRPr="004868F5" w:rsidRDefault="004868F5" w:rsidP="004868F5">
            <w:pPr>
              <w:widowControl/>
              <w:spacing w:before="120" w:after="0" w:line="240" w:lineRule="auto"/>
              <w:rPr>
                <w:sz w:val="20"/>
                <w:szCs w:val="20"/>
                <w:lang w:val="es-ES_tradnl"/>
              </w:rPr>
            </w:pPr>
            <w:r w:rsidRPr="004868F5">
              <w:rPr>
                <w:sz w:val="20"/>
                <w:szCs w:val="20"/>
                <w:lang w:val="es-ES_tradnl"/>
              </w:rPr>
              <w:t xml:space="preserve">El programa se adscribe a la Escuela Internacional de Doctorado de la </w:t>
            </w:r>
            <w:r w:rsidR="004F634F">
              <w:rPr>
                <w:sz w:val="20"/>
                <w:szCs w:val="20"/>
                <w:lang w:val="es-ES_tradnl"/>
              </w:rPr>
              <w:t>Universidade da Coruña</w:t>
            </w:r>
            <w:r w:rsidRPr="004868F5">
              <w:rPr>
                <w:sz w:val="20"/>
                <w:szCs w:val="20"/>
                <w:lang w:val="es-ES_tradnl"/>
              </w:rPr>
              <w:t xml:space="preserve"> (EIDUDC).</w:t>
            </w:r>
          </w:p>
          <w:p w14:paraId="7343A37B" w14:textId="38109384" w:rsidR="00AA5DA5" w:rsidRPr="004868F5" w:rsidRDefault="00AA5DA5" w:rsidP="00AA5DA5">
            <w:pPr>
              <w:widowControl/>
              <w:spacing w:after="0" w:line="240" w:lineRule="auto"/>
              <w:rPr>
                <w:color w:val="4F81BD"/>
                <w:sz w:val="20"/>
                <w:szCs w:val="20"/>
                <w:highlight w:val="yellow"/>
                <w:lang w:val="es-ES_tradnl"/>
              </w:rPr>
            </w:pPr>
          </w:p>
        </w:tc>
      </w:tr>
    </w:tbl>
    <w:p w14:paraId="46B8B895" w14:textId="7AE11C71" w:rsidR="009E4738" w:rsidRDefault="009E4738" w:rsidP="009E4738">
      <w:pPr>
        <w:spacing w:after="0" w:line="240" w:lineRule="exact"/>
        <w:rPr>
          <w:rFonts w:eastAsia="Times New Roman"/>
          <w:b/>
          <w:bCs/>
          <w:position w:val="-1"/>
          <w:sz w:val="20"/>
          <w:szCs w:val="20"/>
          <w:lang w:val="es-ES_tradnl"/>
        </w:rPr>
      </w:pPr>
    </w:p>
    <w:tbl>
      <w:tblPr>
        <w:tblStyle w:val="Tablaconcuadrcula"/>
        <w:tblW w:w="5000" w:type="pct"/>
        <w:jc w:val="center"/>
        <w:tblLook w:val="04A0" w:firstRow="1" w:lastRow="0" w:firstColumn="1" w:lastColumn="0" w:noHBand="0" w:noVBand="1"/>
      </w:tblPr>
      <w:tblGrid>
        <w:gridCol w:w="9628"/>
      </w:tblGrid>
      <w:tr w:rsidR="00D91F31" w:rsidRPr="00872A3E" w14:paraId="6621D224" w14:textId="77777777" w:rsidTr="00D91F31">
        <w:trPr>
          <w:trHeight w:val="76"/>
          <w:jc w:val="center"/>
        </w:trPr>
        <w:tc>
          <w:tcPr>
            <w:tcW w:w="5000" w:type="pct"/>
            <w:shd w:val="clear" w:color="auto" w:fill="BFBFBF" w:themeFill="background1" w:themeFillShade="BF"/>
          </w:tcPr>
          <w:p w14:paraId="58FFBDD1" w14:textId="77777777" w:rsidR="00D91F31" w:rsidRPr="00872A3E" w:rsidRDefault="00D91F31" w:rsidP="00D91F31">
            <w:pPr>
              <w:spacing w:before="60" w:after="60" w:line="240" w:lineRule="exact"/>
              <w:rPr>
                <w:rFonts w:eastAsia="Times New Roman"/>
                <w:b/>
                <w:bCs/>
                <w:position w:val="-1"/>
                <w:sz w:val="20"/>
                <w:szCs w:val="20"/>
                <w:lang w:val="es-ES_tradnl"/>
              </w:rPr>
            </w:pPr>
            <w:r w:rsidRPr="00872A3E">
              <w:rPr>
                <w:rFonts w:eastAsia="Times New Roman"/>
                <w:b/>
                <w:bCs/>
                <w:sz w:val="20"/>
                <w:szCs w:val="20"/>
                <w:lang w:val="es-ES_tradnl"/>
              </w:rPr>
              <w:t>OBJETIVOS FORMATIVOS</w:t>
            </w:r>
          </w:p>
        </w:tc>
      </w:tr>
      <w:tr w:rsidR="00D91F31" w:rsidRPr="00EC1BAF" w14:paraId="5AFFD140" w14:textId="77777777" w:rsidTr="00D91F31">
        <w:trPr>
          <w:trHeight w:val="704"/>
          <w:jc w:val="center"/>
        </w:trPr>
        <w:tc>
          <w:tcPr>
            <w:tcW w:w="5000" w:type="pct"/>
          </w:tcPr>
          <w:p w14:paraId="412FE21F" w14:textId="77777777" w:rsidR="00DC5C4A" w:rsidRPr="00DC5C4A" w:rsidRDefault="00DC5C4A" w:rsidP="00DC5C4A">
            <w:pPr>
              <w:widowControl/>
              <w:spacing w:before="120" w:after="0" w:line="240" w:lineRule="auto"/>
              <w:rPr>
                <w:sz w:val="20"/>
                <w:szCs w:val="20"/>
                <w:lang w:val="es-ES_tradnl"/>
              </w:rPr>
            </w:pPr>
            <w:r w:rsidRPr="00DC5C4A">
              <w:rPr>
                <w:sz w:val="20"/>
                <w:szCs w:val="20"/>
                <w:lang w:val="es-ES_tradnl"/>
              </w:rPr>
              <w:t>El Programa de Doctorado en Diseño Industrial persigue los siguientes objetivos formativos:</w:t>
            </w:r>
          </w:p>
          <w:p w14:paraId="65029833"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Saber identificar preguntas de investigación relevantes y pertinentes para el desarrollo de proyectos con resultados significativos en el ámbito del diseño industrial.</w:t>
            </w:r>
          </w:p>
          <w:p w14:paraId="2F95CDAC"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Saber seleccionar y aplicar metodologías de investigación adecuadas para abordar problemas complejos en el campo del diseño industrial, integrando enfoques científicos, tecnológicos, sociales y culturales.</w:t>
            </w:r>
          </w:p>
          <w:p w14:paraId="20FFFD9A"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Saber afrontar un proceso de investigación con rigor metodológico, prestando especial atención a los aspectos éticos, normativos y de responsabilidad social vinculados al diseño, así como a los principios de sostenibilidad y diseño centrado en las personas.</w:t>
            </w:r>
          </w:p>
          <w:p w14:paraId="17B0C6AD"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Tener capacidad para iniciar, gestionar y liderar equipos y proyectos de investigación innovadores, así como colaboraciones científicas nacionales e internacionales, dentro del ámbito del diseño industrial, en contextos multidisciplinares y con una clara orientación a la transferencia de conocimiento hacia la industria y la sociedad.</w:t>
            </w:r>
          </w:p>
          <w:p w14:paraId="73C2AA7E"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Ser capaz de exponer públicamente ante la comunidad científica y profesional el trabajo desarrollado, mediante comunicaciones orales, mesas redondas, congresos, publicaciones y otras actividades de difusión académica y de transferencia.</w:t>
            </w:r>
          </w:p>
          <w:p w14:paraId="0E13A733"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Comprender la investigación en diseño industrial como un ámbito estratégico para la innovación, la competitividad y la mejora de la calidad de vida, siendo capaz de generar conocimiento original y relevante para afrontar retos industriales, sociales y culturales.</w:t>
            </w:r>
          </w:p>
          <w:p w14:paraId="23021A15"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Saber obtener, gestionar, analizar e interpretar información y datos procedentes de procesos de diseño, experimentación, prototipado, validación de producto, experiencia de usuario y evaluación de soluciones, con el fin de fundamentar decisiones de investigación de manera rigurosa.</w:t>
            </w:r>
          </w:p>
          <w:p w14:paraId="22AF6734"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Conocer y saber aplicar herramientas y técnicas de análisis cualitativo y cuantitativo, así como metodologías propias del diseño, para la obtención de resultados significativos en investigación.</w:t>
            </w:r>
          </w:p>
          <w:p w14:paraId="3E170BFC"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lastRenderedPageBreak/>
              <w:t>Ser competente en evaluar críticamente la evidencia científica, técnica y proyectual existente, y en aplicarla al desarrollo de productos, servicios, sistemas y experiencias innovadoras en el ámbito del diseño industrial</w:t>
            </w:r>
          </w:p>
          <w:p w14:paraId="15339113" w14:textId="77777777" w:rsidR="00DC5C4A"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Considerar la incorporación de la perspectiva de género en toda actividad docente, investigadora y de transferencia del conocimiento de acuerdo a la estrategia recogida en los Planes de Igualdad de la Universidad de A Coruña</w:t>
            </w:r>
          </w:p>
          <w:p w14:paraId="5519D4A6" w14:textId="76514729" w:rsidR="00D91F31" w:rsidRPr="00DC5C4A" w:rsidRDefault="00DC5C4A" w:rsidP="00DC5C4A">
            <w:pPr>
              <w:pStyle w:val="Prrafodelista"/>
              <w:widowControl/>
              <w:numPr>
                <w:ilvl w:val="0"/>
                <w:numId w:val="35"/>
              </w:numPr>
              <w:spacing w:before="120" w:after="0" w:line="240" w:lineRule="auto"/>
              <w:rPr>
                <w:sz w:val="20"/>
                <w:szCs w:val="20"/>
                <w:lang w:val="es-ES_tradnl"/>
              </w:rPr>
            </w:pPr>
            <w:r w:rsidRPr="00DC5C4A">
              <w:rPr>
                <w:sz w:val="20"/>
                <w:szCs w:val="20"/>
                <w:lang w:val="es-ES_tradnl"/>
              </w:rPr>
              <w:t>Obtención del título universitario oficial de Doctora o Doctor, cuyo nivel equivale al MECES 4, y con el nombre que aparece del mismo en el RUCT.</w:t>
            </w:r>
          </w:p>
        </w:tc>
      </w:tr>
    </w:tbl>
    <w:p w14:paraId="290D1FC0" w14:textId="60BA845B" w:rsidR="00D91F31" w:rsidRPr="00735EA1" w:rsidRDefault="00D91F31" w:rsidP="009E4738">
      <w:pPr>
        <w:spacing w:after="0" w:line="240" w:lineRule="exact"/>
        <w:rPr>
          <w:rFonts w:eastAsia="Times New Roman"/>
          <w:b/>
          <w:bCs/>
          <w:position w:val="-1"/>
          <w:sz w:val="20"/>
          <w:szCs w:val="20"/>
          <w:lang w:val="es-ES"/>
        </w:rPr>
      </w:pPr>
    </w:p>
    <w:p w14:paraId="6E746E1F" w14:textId="77777777" w:rsidR="00D91F31" w:rsidRDefault="00D91F31" w:rsidP="009E4738">
      <w:pPr>
        <w:spacing w:after="0" w:line="240" w:lineRule="exact"/>
        <w:rPr>
          <w:rFonts w:eastAsia="Times New Roman"/>
          <w:b/>
          <w:bCs/>
          <w:position w:val="-1"/>
          <w:sz w:val="20"/>
          <w:szCs w:val="20"/>
          <w:lang w:val="es-ES_tradnl"/>
        </w:rPr>
      </w:pPr>
    </w:p>
    <w:tbl>
      <w:tblPr>
        <w:tblStyle w:val="Tablaconcuadrcula"/>
        <w:tblW w:w="9776" w:type="dxa"/>
        <w:jc w:val="center"/>
        <w:tblLook w:val="04A0" w:firstRow="1" w:lastRow="0" w:firstColumn="1" w:lastColumn="0" w:noHBand="0" w:noVBand="1"/>
      </w:tblPr>
      <w:tblGrid>
        <w:gridCol w:w="4814"/>
        <w:gridCol w:w="4962"/>
      </w:tblGrid>
      <w:tr w:rsidR="009E4738" w14:paraId="0E0DF5D2" w14:textId="77777777" w:rsidTr="00BD494C">
        <w:trPr>
          <w:trHeight w:val="64"/>
          <w:jc w:val="center"/>
        </w:trPr>
        <w:tc>
          <w:tcPr>
            <w:tcW w:w="9776" w:type="dxa"/>
            <w:gridSpan w:val="2"/>
            <w:shd w:val="clear" w:color="auto" w:fill="BFBFBF" w:themeFill="background1" w:themeFillShade="BF"/>
          </w:tcPr>
          <w:p w14:paraId="72CBC33D" w14:textId="6A55B097" w:rsidR="009E4738" w:rsidRDefault="009E4738" w:rsidP="009E4738">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LISTADO DE UNIVERSIDADES</w:t>
            </w:r>
          </w:p>
        </w:tc>
      </w:tr>
      <w:tr w:rsidR="009E4738" w14:paraId="0CB2074E" w14:textId="77777777" w:rsidTr="00BD494C">
        <w:trPr>
          <w:trHeight w:val="64"/>
          <w:jc w:val="center"/>
        </w:trPr>
        <w:tc>
          <w:tcPr>
            <w:tcW w:w="4814" w:type="dxa"/>
            <w:shd w:val="clear" w:color="auto" w:fill="BFBFBF" w:themeFill="background1" w:themeFillShade="BF"/>
          </w:tcPr>
          <w:p w14:paraId="489C3A1A" w14:textId="155D8873" w:rsidR="009E4738" w:rsidRDefault="009E4738" w:rsidP="009E4738">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CÓDIGO</w:t>
            </w:r>
          </w:p>
        </w:tc>
        <w:tc>
          <w:tcPr>
            <w:tcW w:w="4962" w:type="dxa"/>
            <w:shd w:val="clear" w:color="auto" w:fill="BFBFBF" w:themeFill="background1" w:themeFillShade="BF"/>
          </w:tcPr>
          <w:p w14:paraId="2C6DD5DB" w14:textId="404852C2" w:rsidR="009E4738" w:rsidRDefault="009E4738" w:rsidP="009E4738">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UNIVERSIDAD</w:t>
            </w:r>
          </w:p>
        </w:tc>
      </w:tr>
      <w:tr w:rsidR="009E4738" w:rsidRPr="00F17C98" w14:paraId="4F23DBCE" w14:textId="77777777" w:rsidTr="00EF506D">
        <w:trPr>
          <w:jc w:val="center"/>
        </w:trPr>
        <w:tc>
          <w:tcPr>
            <w:tcW w:w="4814" w:type="dxa"/>
          </w:tcPr>
          <w:p w14:paraId="24CEFF86" w14:textId="76FEA15C" w:rsidR="009E4738" w:rsidRDefault="00C7714C" w:rsidP="009E4738">
            <w:pPr>
              <w:spacing w:before="60" w:after="60" w:line="240" w:lineRule="exact"/>
              <w:rPr>
                <w:rFonts w:eastAsia="Times New Roman"/>
                <w:b/>
                <w:bCs/>
                <w:position w:val="-1"/>
                <w:sz w:val="20"/>
                <w:szCs w:val="20"/>
                <w:lang w:val="es-ES_tradnl"/>
              </w:rPr>
            </w:pPr>
            <w:r>
              <w:rPr>
                <w:rFonts w:eastAsia="Times New Roman"/>
                <w:sz w:val="20"/>
                <w:szCs w:val="20"/>
                <w:lang w:val="es-ES_tradnl"/>
              </w:rPr>
              <w:t>037</w:t>
            </w:r>
          </w:p>
        </w:tc>
        <w:tc>
          <w:tcPr>
            <w:tcW w:w="4962" w:type="dxa"/>
          </w:tcPr>
          <w:p w14:paraId="342D7665" w14:textId="30C6FEBA" w:rsidR="009E4738" w:rsidRDefault="004F634F" w:rsidP="009E4738">
            <w:pPr>
              <w:spacing w:before="60" w:after="60" w:line="240" w:lineRule="exact"/>
              <w:rPr>
                <w:rFonts w:eastAsia="Times New Roman"/>
                <w:b/>
                <w:bCs/>
                <w:position w:val="-1"/>
                <w:sz w:val="20"/>
                <w:szCs w:val="20"/>
                <w:lang w:val="es-ES_tradnl"/>
              </w:rPr>
            </w:pPr>
            <w:r>
              <w:rPr>
                <w:rFonts w:eastAsia="Times New Roman"/>
                <w:sz w:val="20"/>
                <w:szCs w:val="20"/>
                <w:lang w:val="es-ES_tradnl"/>
              </w:rPr>
              <w:t>Universidade da Coruña</w:t>
            </w:r>
          </w:p>
        </w:tc>
      </w:tr>
    </w:tbl>
    <w:p w14:paraId="7E968D80" w14:textId="37E2A1B4" w:rsidR="00B7630F" w:rsidRPr="00B7630F" w:rsidRDefault="00B7630F" w:rsidP="00B7630F">
      <w:pPr>
        <w:spacing w:before="120" w:after="120" w:line="240" w:lineRule="exact"/>
        <w:rPr>
          <w:b/>
          <w:bCs/>
          <w:position w:val="-1"/>
          <w:sz w:val="20"/>
          <w:szCs w:val="20"/>
          <w:lang w:val="es-ES" w:eastAsia="ja-JP"/>
        </w:rPr>
      </w:pPr>
      <w:r w:rsidRPr="00B7630F">
        <w:rPr>
          <w:b/>
          <w:bCs/>
          <w:position w:val="-1"/>
          <w:sz w:val="20"/>
          <w:szCs w:val="20"/>
          <w:lang w:val="es-ES" w:eastAsia="ja-JP"/>
        </w:rPr>
        <w:t xml:space="preserve">1.3. </w:t>
      </w:r>
      <w:r w:rsidR="004F634F">
        <w:rPr>
          <w:b/>
          <w:bCs/>
          <w:position w:val="-1"/>
          <w:sz w:val="20"/>
          <w:szCs w:val="20"/>
          <w:lang w:val="es-ES" w:eastAsia="ja-JP"/>
        </w:rPr>
        <w:t>Universidade da Coruña</w:t>
      </w:r>
    </w:p>
    <w:p w14:paraId="38994A60" w14:textId="70BF6501" w:rsidR="00E3663B" w:rsidRPr="00B7630F" w:rsidRDefault="00B7630F" w:rsidP="00B7630F">
      <w:pPr>
        <w:spacing w:before="120" w:after="120" w:line="240" w:lineRule="exact"/>
        <w:rPr>
          <w:rFonts w:asciiTheme="minorHAnsi" w:hAnsiTheme="minorHAnsi" w:cstheme="minorHAnsi"/>
          <w:sz w:val="20"/>
          <w:szCs w:val="20"/>
          <w:lang w:val="es-ES_tradnl"/>
        </w:rPr>
      </w:pPr>
      <w:r w:rsidRPr="00B7630F">
        <w:rPr>
          <w:rFonts w:asciiTheme="minorHAnsi" w:hAnsiTheme="minorHAnsi" w:cstheme="minorHAnsi"/>
          <w:b/>
          <w:bCs/>
          <w:sz w:val="20"/>
          <w:szCs w:val="20"/>
          <w:lang w:val="es-ES" w:eastAsia="ja-JP"/>
        </w:rPr>
        <w:t>1.3.1. CENTROS EN LOS QUE SE IMPARTE</w:t>
      </w:r>
    </w:p>
    <w:tbl>
      <w:tblPr>
        <w:tblStyle w:val="Tablaconcuadrcula"/>
        <w:tblW w:w="9776" w:type="dxa"/>
        <w:jc w:val="center"/>
        <w:tblCellMar>
          <w:left w:w="57" w:type="dxa"/>
          <w:right w:w="57" w:type="dxa"/>
        </w:tblCellMar>
        <w:tblLook w:val="04A0" w:firstRow="1" w:lastRow="0" w:firstColumn="1" w:lastColumn="0" w:noHBand="0" w:noVBand="1"/>
      </w:tblPr>
      <w:tblGrid>
        <w:gridCol w:w="1696"/>
        <w:gridCol w:w="8080"/>
      </w:tblGrid>
      <w:tr w:rsidR="00BD494C" w14:paraId="243D319D" w14:textId="77777777" w:rsidTr="00BD494C">
        <w:trPr>
          <w:trHeight w:val="64"/>
          <w:jc w:val="center"/>
        </w:trPr>
        <w:tc>
          <w:tcPr>
            <w:tcW w:w="9776" w:type="dxa"/>
            <w:gridSpan w:val="2"/>
            <w:shd w:val="clear" w:color="auto" w:fill="BFBFBF" w:themeFill="background1" w:themeFillShade="BF"/>
          </w:tcPr>
          <w:p w14:paraId="58D2A628" w14:textId="4664C9B2" w:rsidR="00BD494C" w:rsidRDefault="00BD494C" w:rsidP="00BD494C">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LISTADO DE CENTROS</w:t>
            </w:r>
          </w:p>
        </w:tc>
      </w:tr>
      <w:tr w:rsidR="00BD494C" w14:paraId="4A350AAE" w14:textId="77777777" w:rsidTr="00BD494C">
        <w:trPr>
          <w:trHeight w:val="64"/>
          <w:jc w:val="center"/>
        </w:trPr>
        <w:tc>
          <w:tcPr>
            <w:tcW w:w="1696" w:type="dxa"/>
            <w:shd w:val="clear" w:color="auto" w:fill="BFBFBF" w:themeFill="background1" w:themeFillShade="BF"/>
          </w:tcPr>
          <w:p w14:paraId="339DE56F" w14:textId="77777777" w:rsidR="00BD494C" w:rsidRDefault="00BD494C" w:rsidP="009E5103">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CÓDIGO</w:t>
            </w:r>
          </w:p>
        </w:tc>
        <w:tc>
          <w:tcPr>
            <w:tcW w:w="8080" w:type="dxa"/>
            <w:shd w:val="clear" w:color="auto" w:fill="BFBFBF" w:themeFill="background1" w:themeFillShade="BF"/>
          </w:tcPr>
          <w:p w14:paraId="4B77B3AE" w14:textId="77777777" w:rsidR="00BD494C" w:rsidRDefault="00BD494C" w:rsidP="009E5103">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CENTRO</w:t>
            </w:r>
          </w:p>
        </w:tc>
      </w:tr>
      <w:tr w:rsidR="00BD494C" w:rsidRPr="00EC1BAF" w14:paraId="0B9E258A" w14:textId="77777777" w:rsidTr="00BD494C">
        <w:trPr>
          <w:trHeight w:val="64"/>
          <w:jc w:val="center"/>
        </w:trPr>
        <w:tc>
          <w:tcPr>
            <w:tcW w:w="1696" w:type="dxa"/>
          </w:tcPr>
          <w:p w14:paraId="1ECB81CB" w14:textId="77777777" w:rsidR="00BD494C" w:rsidRDefault="00BD494C" w:rsidP="009E5103">
            <w:pPr>
              <w:spacing w:before="60" w:after="60" w:line="240" w:lineRule="exact"/>
              <w:rPr>
                <w:rFonts w:eastAsia="Times New Roman"/>
                <w:b/>
                <w:bCs/>
                <w:position w:val="-1"/>
                <w:sz w:val="20"/>
                <w:szCs w:val="20"/>
                <w:lang w:val="es-ES_tradnl"/>
              </w:rPr>
            </w:pPr>
            <w:r>
              <w:rPr>
                <w:rFonts w:eastAsia="Times New Roman"/>
                <w:sz w:val="20"/>
                <w:szCs w:val="20"/>
                <w:lang w:val="es-ES_tradnl"/>
              </w:rPr>
              <w:t>15028491</w:t>
            </w:r>
          </w:p>
        </w:tc>
        <w:tc>
          <w:tcPr>
            <w:tcW w:w="8080" w:type="dxa"/>
          </w:tcPr>
          <w:p w14:paraId="003EFDE0" w14:textId="3056D402" w:rsidR="00BD494C" w:rsidRDefault="00BD494C" w:rsidP="009E5103">
            <w:pPr>
              <w:spacing w:before="60" w:after="60" w:line="240" w:lineRule="exact"/>
              <w:rPr>
                <w:rFonts w:eastAsia="Times New Roman"/>
                <w:b/>
                <w:bCs/>
                <w:position w:val="-1"/>
                <w:sz w:val="20"/>
                <w:szCs w:val="20"/>
                <w:lang w:val="es-ES_tradnl"/>
              </w:rPr>
            </w:pPr>
            <w:r w:rsidRPr="006D14C3">
              <w:rPr>
                <w:rFonts w:eastAsia="Times New Roman"/>
                <w:sz w:val="20"/>
                <w:szCs w:val="20"/>
                <w:lang w:val="es-ES_tradnl"/>
              </w:rPr>
              <w:t xml:space="preserve">Escuela </w:t>
            </w:r>
            <w:r>
              <w:rPr>
                <w:rFonts w:eastAsia="Times New Roman"/>
                <w:sz w:val="20"/>
                <w:szCs w:val="20"/>
                <w:lang w:val="es-ES_tradnl"/>
              </w:rPr>
              <w:t xml:space="preserve">Internacional de Doctorado de la </w:t>
            </w:r>
            <w:r w:rsidR="004F634F">
              <w:rPr>
                <w:rFonts w:eastAsia="Times New Roman"/>
                <w:sz w:val="20"/>
                <w:szCs w:val="20"/>
                <w:lang w:val="es-ES_tradnl"/>
              </w:rPr>
              <w:t>Universidade da Coruña</w:t>
            </w:r>
            <w:r>
              <w:rPr>
                <w:rFonts w:eastAsia="Times New Roman"/>
                <w:sz w:val="20"/>
                <w:szCs w:val="20"/>
                <w:lang w:val="es-ES_tradnl"/>
              </w:rPr>
              <w:t xml:space="preserve"> (EIDUDC)</w:t>
            </w:r>
          </w:p>
        </w:tc>
      </w:tr>
    </w:tbl>
    <w:p w14:paraId="0ACEB227" w14:textId="77777777" w:rsidR="00546564" w:rsidRDefault="00546564" w:rsidP="00B7630F">
      <w:pPr>
        <w:spacing w:before="120" w:after="120" w:line="240" w:lineRule="auto"/>
        <w:rPr>
          <w:rFonts w:eastAsia="Times New Roman"/>
          <w:b/>
          <w:bCs/>
          <w:sz w:val="20"/>
          <w:szCs w:val="20"/>
          <w:lang w:val="es-ES_tradnl"/>
        </w:rPr>
      </w:pPr>
    </w:p>
    <w:p w14:paraId="2830775C" w14:textId="1966BA94" w:rsidR="00B7630F" w:rsidRDefault="00E3663B" w:rsidP="00B7630F">
      <w:pPr>
        <w:spacing w:before="120" w:after="120" w:line="240" w:lineRule="auto"/>
        <w:rPr>
          <w:rFonts w:eastAsia="Times New Roman"/>
          <w:sz w:val="20"/>
          <w:szCs w:val="20"/>
          <w:lang w:val="es-ES_tradnl"/>
        </w:rPr>
      </w:pPr>
      <w:r w:rsidRPr="00925EFF">
        <w:rPr>
          <w:rFonts w:eastAsia="Times New Roman"/>
          <w:b/>
          <w:bCs/>
          <w:sz w:val="20"/>
          <w:szCs w:val="20"/>
          <w:lang w:val="es-ES_tradnl"/>
        </w:rPr>
        <w:t>1.3.2. Escuela</w:t>
      </w:r>
      <w:r w:rsidR="005D0B10">
        <w:rPr>
          <w:rFonts w:eastAsia="Times New Roman"/>
          <w:b/>
          <w:bCs/>
          <w:sz w:val="20"/>
          <w:szCs w:val="20"/>
          <w:lang w:val="es-ES_tradnl"/>
        </w:rPr>
        <w:t xml:space="preserve"> Internacional</w:t>
      </w:r>
      <w:r w:rsidRPr="00925EFF">
        <w:rPr>
          <w:rFonts w:eastAsia="Times New Roman"/>
          <w:b/>
          <w:bCs/>
          <w:sz w:val="20"/>
          <w:szCs w:val="20"/>
          <w:lang w:val="es-ES_tradnl"/>
        </w:rPr>
        <w:t xml:space="preserve"> de Doctorado de la </w:t>
      </w:r>
      <w:r w:rsidR="004F634F">
        <w:rPr>
          <w:rFonts w:eastAsia="Times New Roman"/>
          <w:b/>
          <w:bCs/>
          <w:sz w:val="20"/>
          <w:szCs w:val="20"/>
          <w:lang w:val="es-ES_tradnl"/>
        </w:rPr>
        <w:t>Universidade da Coruña</w:t>
      </w:r>
    </w:p>
    <w:p w14:paraId="1D3D9B7A" w14:textId="6CD81CEE" w:rsidR="00E3663B" w:rsidRDefault="00E3663B" w:rsidP="00B7630F">
      <w:pPr>
        <w:spacing w:before="120" w:after="120" w:line="240" w:lineRule="auto"/>
        <w:rPr>
          <w:rFonts w:eastAsia="Times New Roman"/>
          <w:position w:val="-1"/>
          <w:sz w:val="20"/>
          <w:szCs w:val="20"/>
          <w:lang w:val="es-ES_tradnl"/>
        </w:rPr>
      </w:pPr>
      <w:r w:rsidRPr="00925EFF">
        <w:rPr>
          <w:rFonts w:eastAsia="Times New Roman"/>
          <w:position w:val="-1"/>
          <w:sz w:val="20"/>
          <w:szCs w:val="20"/>
          <w:lang w:val="es-ES_tradnl"/>
        </w:rPr>
        <w:t>1.3.2.1. Datos asociados al centro</w:t>
      </w:r>
    </w:p>
    <w:tbl>
      <w:tblPr>
        <w:tblStyle w:val="Tablaconcuadrcula"/>
        <w:tblW w:w="9776" w:type="dxa"/>
        <w:jc w:val="center"/>
        <w:tblCellMar>
          <w:left w:w="57" w:type="dxa"/>
          <w:right w:w="57" w:type="dxa"/>
        </w:tblCellMar>
        <w:tblLook w:val="04A0" w:firstRow="1" w:lastRow="0" w:firstColumn="1" w:lastColumn="0" w:noHBand="0" w:noVBand="1"/>
      </w:tblPr>
      <w:tblGrid>
        <w:gridCol w:w="3257"/>
        <w:gridCol w:w="3259"/>
        <w:gridCol w:w="3260"/>
      </w:tblGrid>
      <w:tr w:rsidR="000778F4" w:rsidRPr="00EC1BAF" w14:paraId="1CFCFECB" w14:textId="77777777" w:rsidTr="009E5103">
        <w:trPr>
          <w:trHeight w:val="64"/>
          <w:jc w:val="center"/>
        </w:trPr>
        <w:tc>
          <w:tcPr>
            <w:tcW w:w="9776" w:type="dxa"/>
            <w:gridSpan w:val="3"/>
            <w:shd w:val="clear" w:color="auto" w:fill="BFBFBF" w:themeFill="background1" w:themeFillShade="BF"/>
          </w:tcPr>
          <w:p w14:paraId="6FEAC7B9" w14:textId="701FA461" w:rsidR="000778F4" w:rsidRPr="00632F9B" w:rsidRDefault="000778F4" w:rsidP="009E5103">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PLAZAS DE NUEVO INGRESO OFERTADAS</w:t>
            </w:r>
          </w:p>
        </w:tc>
      </w:tr>
      <w:tr w:rsidR="000778F4" w14:paraId="29BFDA72" w14:textId="77777777" w:rsidTr="000778F4">
        <w:trPr>
          <w:trHeight w:val="64"/>
          <w:jc w:val="center"/>
        </w:trPr>
        <w:tc>
          <w:tcPr>
            <w:tcW w:w="3257" w:type="dxa"/>
            <w:shd w:val="clear" w:color="auto" w:fill="BFBFBF" w:themeFill="background1" w:themeFillShade="BF"/>
          </w:tcPr>
          <w:p w14:paraId="30C76B84" w14:textId="52704C45" w:rsidR="000778F4" w:rsidRDefault="000778F4" w:rsidP="009E5103">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PRIMER AÑO IMPLANTACIÓN</w:t>
            </w:r>
          </w:p>
        </w:tc>
        <w:tc>
          <w:tcPr>
            <w:tcW w:w="6519" w:type="dxa"/>
            <w:gridSpan w:val="2"/>
            <w:shd w:val="clear" w:color="auto" w:fill="BFBFBF" w:themeFill="background1" w:themeFillShade="BF"/>
          </w:tcPr>
          <w:p w14:paraId="6D748283" w14:textId="201C3824" w:rsidR="000778F4" w:rsidRDefault="000778F4" w:rsidP="009E5103">
            <w:pPr>
              <w:spacing w:before="60" w:after="60" w:line="240" w:lineRule="exact"/>
              <w:rPr>
                <w:rFonts w:eastAsia="Times New Roman"/>
                <w:b/>
                <w:bCs/>
                <w:position w:val="-1"/>
                <w:sz w:val="20"/>
                <w:szCs w:val="20"/>
                <w:lang w:val="es-ES_tradnl"/>
              </w:rPr>
            </w:pPr>
            <w:r w:rsidRPr="006D14C3">
              <w:rPr>
                <w:rFonts w:eastAsia="Times New Roman"/>
                <w:b/>
                <w:bCs/>
                <w:sz w:val="20"/>
                <w:szCs w:val="20"/>
                <w:lang w:val="es-ES_tradnl"/>
              </w:rPr>
              <w:t>SEGUNDO AÑO IMPLANTACIÓN</w:t>
            </w:r>
          </w:p>
        </w:tc>
      </w:tr>
      <w:tr w:rsidR="000778F4" w:rsidRPr="00BD494C" w14:paraId="69DCE4CE" w14:textId="77777777" w:rsidTr="000778F4">
        <w:trPr>
          <w:trHeight w:val="64"/>
          <w:jc w:val="center"/>
        </w:trPr>
        <w:tc>
          <w:tcPr>
            <w:tcW w:w="3257" w:type="dxa"/>
          </w:tcPr>
          <w:p w14:paraId="402C0ED2" w14:textId="7A5FD8FB" w:rsidR="000778F4" w:rsidRPr="001630B1" w:rsidRDefault="007B5B39" w:rsidP="009E5103">
            <w:pPr>
              <w:spacing w:before="60" w:after="60" w:line="240" w:lineRule="exact"/>
              <w:rPr>
                <w:rFonts w:eastAsia="Times New Roman"/>
                <w:b/>
                <w:bCs/>
                <w:position w:val="-1"/>
                <w:sz w:val="20"/>
                <w:szCs w:val="20"/>
                <w:highlight w:val="red"/>
                <w:lang w:val="es-ES_tradnl"/>
              </w:rPr>
            </w:pPr>
            <w:r w:rsidRPr="009A4996">
              <w:rPr>
                <w:rFonts w:eastAsia="Times New Roman"/>
                <w:b/>
                <w:bCs/>
                <w:position w:val="-1"/>
                <w:sz w:val="20"/>
                <w:szCs w:val="20"/>
                <w:lang w:val="es-ES_tradnl"/>
              </w:rPr>
              <w:t>10</w:t>
            </w:r>
          </w:p>
        </w:tc>
        <w:tc>
          <w:tcPr>
            <w:tcW w:w="6519" w:type="dxa"/>
            <w:gridSpan w:val="2"/>
          </w:tcPr>
          <w:p w14:paraId="75416C19" w14:textId="1D6ED3D0" w:rsidR="000778F4" w:rsidRDefault="007B5B39" w:rsidP="009E5103">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10</w:t>
            </w:r>
          </w:p>
        </w:tc>
      </w:tr>
      <w:tr w:rsidR="000778F4" w:rsidRPr="000778F4" w14:paraId="03391579" w14:textId="77777777" w:rsidTr="009E5103">
        <w:trPr>
          <w:trHeight w:val="64"/>
          <w:jc w:val="center"/>
        </w:trPr>
        <w:tc>
          <w:tcPr>
            <w:tcW w:w="9776" w:type="dxa"/>
            <w:gridSpan w:val="3"/>
            <w:shd w:val="clear" w:color="auto" w:fill="BFBFBF" w:themeFill="background1" w:themeFillShade="BF"/>
          </w:tcPr>
          <w:p w14:paraId="5EC33E47" w14:textId="77777777" w:rsidR="000778F4" w:rsidRPr="000778F4" w:rsidRDefault="000778F4" w:rsidP="009E5103">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NORMAS DE PERMANENCIA</w:t>
            </w:r>
          </w:p>
        </w:tc>
      </w:tr>
      <w:tr w:rsidR="000778F4" w:rsidRPr="00EC1BAF" w14:paraId="5E0DEB58" w14:textId="77777777" w:rsidTr="009E5103">
        <w:trPr>
          <w:trHeight w:val="64"/>
          <w:jc w:val="center"/>
        </w:trPr>
        <w:tc>
          <w:tcPr>
            <w:tcW w:w="9776" w:type="dxa"/>
            <w:gridSpan w:val="3"/>
          </w:tcPr>
          <w:p w14:paraId="3FF967BF" w14:textId="5109FAA8" w:rsidR="000778F4" w:rsidRPr="00283B3E" w:rsidRDefault="000778F4" w:rsidP="009E5103">
            <w:pPr>
              <w:spacing w:before="60" w:after="60" w:line="240" w:lineRule="exact"/>
            </w:pPr>
            <w:r w:rsidRPr="00C5511C">
              <w:rPr>
                <w:rFonts w:cs="Calibri"/>
                <w:color w:val="000000"/>
                <w:spacing w:val="-4"/>
                <w:kern w:val="1"/>
                <w:sz w:val="20"/>
                <w:szCs w:val="20"/>
                <w:lang w:val="es-ES"/>
              </w:rPr>
              <w:t>L</w:t>
            </w:r>
            <w:r>
              <w:rPr>
                <w:rFonts w:cs="Calibri"/>
                <w:color w:val="000000"/>
                <w:spacing w:val="-4"/>
                <w:kern w:val="1"/>
                <w:sz w:val="20"/>
                <w:szCs w:val="20"/>
                <w:lang w:val="es-ES"/>
              </w:rPr>
              <w:t xml:space="preserve">a </w:t>
            </w:r>
            <w:r w:rsidRPr="00C5511C">
              <w:rPr>
                <w:rFonts w:cs="Calibri"/>
                <w:color w:val="000000"/>
                <w:spacing w:val="-4"/>
                <w:kern w:val="1"/>
                <w:sz w:val="20"/>
                <w:szCs w:val="20"/>
                <w:lang w:val="es-ES"/>
              </w:rPr>
              <w:t>permanencia d</w:t>
            </w:r>
            <w:r>
              <w:rPr>
                <w:rFonts w:cs="Calibri"/>
                <w:color w:val="000000"/>
                <w:spacing w:val="-4"/>
                <w:kern w:val="1"/>
                <w:sz w:val="20"/>
                <w:szCs w:val="20"/>
                <w:lang w:val="es-ES"/>
              </w:rPr>
              <w:t>el a</w:t>
            </w:r>
            <w:r w:rsidRPr="00C5511C">
              <w:rPr>
                <w:rFonts w:cs="Calibri"/>
                <w:color w:val="000000"/>
                <w:spacing w:val="-4"/>
                <w:kern w:val="1"/>
                <w:sz w:val="20"/>
                <w:szCs w:val="20"/>
                <w:lang w:val="es-ES"/>
              </w:rPr>
              <w:t xml:space="preserve">lumnado </w:t>
            </w:r>
            <w:r>
              <w:rPr>
                <w:rFonts w:cs="Calibri"/>
                <w:color w:val="000000"/>
                <w:spacing w:val="-4"/>
                <w:kern w:val="1"/>
                <w:sz w:val="20"/>
                <w:szCs w:val="20"/>
                <w:lang w:val="es-ES"/>
              </w:rPr>
              <w:t>de doctorado en la UDC se regirá por lo dispuesto en el Reglamento de Estudios de Doctorado de la UDC (</w:t>
            </w:r>
            <w:hyperlink r:id="rId11" w:history="1">
              <w:r w:rsidR="00283B3E" w:rsidRPr="00283B3E">
                <w:rPr>
                  <w:rStyle w:val="Hipervnculo"/>
                </w:rPr>
                <w:t>https://udc.es/es/eid/normativa/</w:t>
              </w:r>
            </w:hyperlink>
            <w:r>
              <w:rPr>
                <w:rFonts w:cs="Calibri"/>
                <w:color w:val="000000"/>
                <w:spacing w:val="-4"/>
                <w:kern w:val="1"/>
                <w:sz w:val="20"/>
                <w:szCs w:val="20"/>
                <w:lang w:val="es-ES"/>
              </w:rPr>
              <w:t>)</w:t>
            </w:r>
            <w:r w:rsidRPr="00C5511C">
              <w:rPr>
                <w:rFonts w:cs="Calibri"/>
                <w:color w:val="000000"/>
                <w:spacing w:val="-4"/>
                <w:kern w:val="1"/>
                <w:sz w:val="20"/>
                <w:szCs w:val="20"/>
                <w:lang w:val="es-ES"/>
              </w:rPr>
              <w:t>.</w:t>
            </w:r>
            <w:r>
              <w:rPr>
                <w:rFonts w:cs="Calibri"/>
                <w:color w:val="000000"/>
                <w:spacing w:val="-4"/>
                <w:kern w:val="1"/>
                <w:sz w:val="20"/>
                <w:szCs w:val="20"/>
                <w:lang w:val="es-ES"/>
              </w:rPr>
              <w:t xml:space="preserve"> </w:t>
            </w:r>
          </w:p>
        </w:tc>
      </w:tr>
      <w:tr w:rsidR="000778F4" w:rsidRPr="000778F4" w14:paraId="11236FEF" w14:textId="77777777" w:rsidTr="009E5103">
        <w:trPr>
          <w:trHeight w:val="64"/>
          <w:jc w:val="center"/>
        </w:trPr>
        <w:tc>
          <w:tcPr>
            <w:tcW w:w="9776" w:type="dxa"/>
            <w:gridSpan w:val="3"/>
            <w:shd w:val="clear" w:color="auto" w:fill="BFBFBF" w:themeFill="background1" w:themeFillShade="BF"/>
          </w:tcPr>
          <w:p w14:paraId="0561B9D9" w14:textId="207E0C6D"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LENGUAS DEL PROGRAMA</w:t>
            </w:r>
          </w:p>
        </w:tc>
      </w:tr>
      <w:tr w:rsidR="000778F4" w:rsidRPr="000778F4" w14:paraId="170DCB32" w14:textId="77777777" w:rsidTr="009E5103">
        <w:trPr>
          <w:trHeight w:val="64"/>
          <w:jc w:val="center"/>
        </w:trPr>
        <w:tc>
          <w:tcPr>
            <w:tcW w:w="3257" w:type="dxa"/>
            <w:shd w:val="clear" w:color="auto" w:fill="BFBFBF" w:themeFill="background1" w:themeFillShade="BF"/>
          </w:tcPr>
          <w:p w14:paraId="206CC1DD" w14:textId="0D3FFF8F"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CASTELLANO</w:t>
            </w:r>
          </w:p>
        </w:tc>
        <w:tc>
          <w:tcPr>
            <w:tcW w:w="3259" w:type="dxa"/>
            <w:shd w:val="clear" w:color="auto" w:fill="BFBFBF" w:themeFill="background1" w:themeFillShade="BF"/>
          </w:tcPr>
          <w:p w14:paraId="075605EB" w14:textId="6B3BD548"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CATALÁN</w:t>
            </w:r>
          </w:p>
        </w:tc>
        <w:tc>
          <w:tcPr>
            <w:tcW w:w="3260" w:type="dxa"/>
            <w:shd w:val="clear" w:color="auto" w:fill="BFBFBF" w:themeFill="background1" w:themeFillShade="BF"/>
          </w:tcPr>
          <w:p w14:paraId="0A2DB88E" w14:textId="71721E2B"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EUSKERA</w:t>
            </w:r>
          </w:p>
        </w:tc>
      </w:tr>
      <w:tr w:rsidR="000778F4" w:rsidRPr="00BD494C" w14:paraId="3490B904" w14:textId="77777777" w:rsidTr="009E5103">
        <w:trPr>
          <w:trHeight w:val="64"/>
          <w:jc w:val="center"/>
        </w:trPr>
        <w:tc>
          <w:tcPr>
            <w:tcW w:w="3257" w:type="dxa"/>
          </w:tcPr>
          <w:p w14:paraId="07390C11" w14:textId="0E484811"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Si</w:t>
            </w:r>
          </w:p>
        </w:tc>
        <w:tc>
          <w:tcPr>
            <w:tcW w:w="3259" w:type="dxa"/>
          </w:tcPr>
          <w:p w14:paraId="3290A5EB" w14:textId="7F59BEAE"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c>
          <w:tcPr>
            <w:tcW w:w="3260" w:type="dxa"/>
          </w:tcPr>
          <w:p w14:paraId="7239F59F" w14:textId="468F013C"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r>
      <w:tr w:rsidR="000778F4" w:rsidRPr="000778F4" w14:paraId="014BDFB1" w14:textId="77777777" w:rsidTr="009E5103">
        <w:trPr>
          <w:trHeight w:val="64"/>
          <w:jc w:val="center"/>
        </w:trPr>
        <w:tc>
          <w:tcPr>
            <w:tcW w:w="3257" w:type="dxa"/>
            <w:shd w:val="clear" w:color="auto" w:fill="BFBFBF" w:themeFill="background1" w:themeFillShade="BF"/>
          </w:tcPr>
          <w:p w14:paraId="6EBDEF68" w14:textId="41FC50EE"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GALLEGO</w:t>
            </w:r>
          </w:p>
        </w:tc>
        <w:tc>
          <w:tcPr>
            <w:tcW w:w="3259" w:type="dxa"/>
            <w:shd w:val="clear" w:color="auto" w:fill="BFBFBF" w:themeFill="background1" w:themeFillShade="BF"/>
          </w:tcPr>
          <w:p w14:paraId="0796550E" w14:textId="07B9974D"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VALENCIANO</w:t>
            </w:r>
          </w:p>
        </w:tc>
        <w:tc>
          <w:tcPr>
            <w:tcW w:w="3260" w:type="dxa"/>
            <w:shd w:val="clear" w:color="auto" w:fill="BFBFBF" w:themeFill="background1" w:themeFillShade="BF"/>
          </w:tcPr>
          <w:p w14:paraId="2D49BFB2" w14:textId="75EE1A78"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INGLÉS</w:t>
            </w:r>
          </w:p>
        </w:tc>
      </w:tr>
      <w:tr w:rsidR="000778F4" w:rsidRPr="00BD494C" w14:paraId="604A6EE3" w14:textId="77777777" w:rsidTr="009E5103">
        <w:trPr>
          <w:trHeight w:val="64"/>
          <w:jc w:val="center"/>
        </w:trPr>
        <w:tc>
          <w:tcPr>
            <w:tcW w:w="3257" w:type="dxa"/>
          </w:tcPr>
          <w:p w14:paraId="56D13C7A" w14:textId="26282D65"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Si</w:t>
            </w:r>
          </w:p>
        </w:tc>
        <w:tc>
          <w:tcPr>
            <w:tcW w:w="3259" w:type="dxa"/>
          </w:tcPr>
          <w:p w14:paraId="3409F07C" w14:textId="4A30B9D7"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c>
          <w:tcPr>
            <w:tcW w:w="3260" w:type="dxa"/>
          </w:tcPr>
          <w:p w14:paraId="7C5B9405" w14:textId="511D06C3"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Si</w:t>
            </w:r>
          </w:p>
        </w:tc>
      </w:tr>
      <w:tr w:rsidR="000778F4" w:rsidRPr="000778F4" w14:paraId="4C622011" w14:textId="77777777" w:rsidTr="009E5103">
        <w:trPr>
          <w:trHeight w:val="64"/>
          <w:jc w:val="center"/>
        </w:trPr>
        <w:tc>
          <w:tcPr>
            <w:tcW w:w="3257" w:type="dxa"/>
            <w:shd w:val="clear" w:color="auto" w:fill="BFBFBF" w:themeFill="background1" w:themeFillShade="BF"/>
          </w:tcPr>
          <w:p w14:paraId="08D31512" w14:textId="4A7A61F5"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FRANCÉS</w:t>
            </w:r>
          </w:p>
        </w:tc>
        <w:tc>
          <w:tcPr>
            <w:tcW w:w="3259" w:type="dxa"/>
            <w:shd w:val="clear" w:color="auto" w:fill="BFBFBF" w:themeFill="background1" w:themeFillShade="BF"/>
          </w:tcPr>
          <w:p w14:paraId="24DC12A1" w14:textId="540CD14A"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ALEMÁN</w:t>
            </w:r>
          </w:p>
        </w:tc>
        <w:tc>
          <w:tcPr>
            <w:tcW w:w="3260" w:type="dxa"/>
            <w:shd w:val="clear" w:color="auto" w:fill="BFBFBF" w:themeFill="background1" w:themeFillShade="BF"/>
          </w:tcPr>
          <w:p w14:paraId="29C38215" w14:textId="0AC5E332"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PORTUGUÉS</w:t>
            </w:r>
          </w:p>
        </w:tc>
      </w:tr>
      <w:tr w:rsidR="000778F4" w:rsidRPr="00BD494C" w14:paraId="65AD0F51" w14:textId="77777777" w:rsidTr="009E5103">
        <w:trPr>
          <w:trHeight w:val="64"/>
          <w:jc w:val="center"/>
        </w:trPr>
        <w:tc>
          <w:tcPr>
            <w:tcW w:w="3257" w:type="dxa"/>
          </w:tcPr>
          <w:p w14:paraId="6B750E1B" w14:textId="522D4409" w:rsidR="000778F4" w:rsidRDefault="00FC5F70" w:rsidP="009E5103">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c>
          <w:tcPr>
            <w:tcW w:w="3259" w:type="dxa"/>
          </w:tcPr>
          <w:p w14:paraId="04AB0B29" w14:textId="35D50281" w:rsidR="000778F4" w:rsidRDefault="00FC5F70" w:rsidP="009E5103">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c>
          <w:tcPr>
            <w:tcW w:w="3260" w:type="dxa"/>
          </w:tcPr>
          <w:p w14:paraId="30D7E65B" w14:textId="3D770054" w:rsidR="000778F4" w:rsidRDefault="00FC5F70" w:rsidP="009E5103">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r>
      <w:tr w:rsidR="000778F4" w:rsidRPr="000778F4" w14:paraId="3E45C712" w14:textId="77777777" w:rsidTr="009E5103">
        <w:trPr>
          <w:trHeight w:val="64"/>
          <w:jc w:val="center"/>
        </w:trPr>
        <w:tc>
          <w:tcPr>
            <w:tcW w:w="3257" w:type="dxa"/>
            <w:shd w:val="clear" w:color="auto" w:fill="BFBFBF" w:themeFill="background1" w:themeFillShade="BF"/>
          </w:tcPr>
          <w:p w14:paraId="1917426E" w14:textId="63E2CBBF"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ITALIANO</w:t>
            </w:r>
          </w:p>
        </w:tc>
        <w:tc>
          <w:tcPr>
            <w:tcW w:w="6519" w:type="dxa"/>
            <w:gridSpan w:val="2"/>
            <w:shd w:val="clear" w:color="auto" w:fill="BFBFBF" w:themeFill="background1" w:themeFillShade="BF"/>
          </w:tcPr>
          <w:p w14:paraId="5049E793" w14:textId="0EAF480A" w:rsidR="000778F4" w:rsidRPr="000778F4" w:rsidRDefault="000778F4" w:rsidP="000778F4">
            <w:pPr>
              <w:spacing w:before="60" w:after="60" w:line="240" w:lineRule="exact"/>
              <w:rPr>
                <w:rFonts w:eastAsia="Times New Roman"/>
                <w:b/>
                <w:bCs/>
                <w:position w:val="-1"/>
                <w:sz w:val="20"/>
                <w:szCs w:val="20"/>
                <w:lang w:val="es-ES"/>
              </w:rPr>
            </w:pPr>
            <w:r w:rsidRPr="006D14C3">
              <w:rPr>
                <w:rFonts w:eastAsia="Times New Roman"/>
                <w:b/>
                <w:bCs/>
                <w:sz w:val="20"/>
                <w:szCs w:val="20"/>
                <w:lang w:val="es-ES_tradnl"/>
              </w:rPr>
              <w:t>OTRAS</w:t>
            </w:r>
          </w:p>
        </w:tc>
      </w:tr>
      <w:tr w:rsidR="000778F4" w:rsidRPr="00BD494C" w14:paraId="4E3A4F62" w14:textId="77777777" w:rsidTr="009E5103">
        <w:trPr>
          <w:trHeight w:val="64"/>
          <w:jc w:val="center"/>
        </w:trPr>
        <w:tc>
          <w:tcPr>
            <w:tcW w:w="3257" w:type="dxa"/>
          </w:tcPr>
          <w:p w14:paraId="433EF64F" w14:textId="5505C026"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No</w:t>
            </w:r>
          </w:p>
        </w:tc>
        <w:tc>
          <w:tcPr>
            <w:tcW w:w="6519" w:type="dxa"/>
            <w:gridSpan w:val="2"/>
          </w:tcPr>
          <w:p w14:paraId="528B8A02" w14:textId="35B08360" w:rsidR="000778F4" w:rsidRDefault="00FC5F70" w:rsidP="000778F4">
            <w:pPr>
              <w:spacing w:before="60" w:after="60" w:line="240" w:lineRule="exact"/>
              <w:rPr>
                <w:rFonts w:eastAsia="Times New Roman"/>
                <w:b/>
                <w:bCs/>
                <w:position w:val="-1"/>
                <w:sz w:val="20"/>
                <w:szCs w:val="20"/>
                <w:lang w:val="es-ES_tradnl"/>
              </w:rPr>
            </w:pPr>
            <w:r>
              <w:rPr>
                <w:rFonts w:eastAsia="Times New Roman"/>
                <w:b/>
                <w:bCs/>
                <w:position w:val="-1"/>
                <w:sz w:val="20"/>
                <w:szCs w:val="20"/>
                <w:lang w:val="es-ES_tradnl"/>
              </w:rPr>
              <w:t>N</w:t>
            </w:r>
            <w:r w:rsidR="00AD121E">
              <w:rPr>
                <w:rFonts w:eastAsia="Times New Roman"/>
                <w:b/>
                <w:bCs/>
                <w:position w:val="-1"/>
                <w:sz w:val="20"/>
                <w:szCs w:val="20"/>
                <w:lang w:val="es-ES_tradnl"/>
              </w:rPr>
              <w:t>o</w:t>
            </w:r>
          </w:p>
        </w:tc>
      </w:tr>
    </w:tbl>
    <w:p w14:paraId="7C1EA043" w14:textId="11704E63" w:rsidR="00AF51B2" w:rsidRDefault="00C07CB3" w:rsidP="00B7630F">
      <w:pPr>
        <w:spacing w:before="120" w:after="120" w:line="240" w:lineRule="exact"/>
        <w:rPr>
          <w:rFonts w:eastAsia="Times New Roman"/>
          <w:b/>
          <w:bCs/>
          <w:sz w:val="20"/>
          <w:szCs w:val="20"/>
          <w:lang w:val="es-ES_tradnl"/>
        </w:rPr>
      </w:pPr>
      <w:r w:rsidRPr="00925EFF">
        <w:rPr>
          <w:rFonts w:eastAsia="Times New Roman"/>
          <w:b/>
          <w:bCs/>
          <w:sz w:val="20"/>
          <w:szCs w:val="20"/>
          <w:lang w:val="es-ES_tradnl"/>
        </w:rPr>
        <w:t>1.4 COLABORACIONES</w:t>
      </w:r>
    </w:p>
    <w:tbl>
      <w:tblPr>
        <w:tblStyle w:val="Tablaconcuadrcula"/>
        <w:tblW w:w="9776" w:type="dxa"/>
        <w:jc w:val="center"/>
        <w:tblLook w:val="04A0" w:firstRow="1" w:lastRow="0" w:firstColumn="1" w:lastColumn="0" w:noHBand="0" w:noVBand="1"/>
      </w:tblPr>
      <w:tblGrid>
        <w:gridCol w:w="2407"/>
        <w:gridCol w:w="2407"/>
        <w:gridCol w:w="2407"/>
        <w:gridCol w:w="2555"/>
      </w:tblGrid>
      <w:tr w:rsidR="00AF51B2" w:rsidRPr="00EC1BAF" w14:paraId="5946158A" w14:textId="77777777" w:rsidTr="000778F4">
        <w:trPr>
          <w:trHeight w:val="64"/>
          <w:jc w:val="center"/>
        </w:trPr>
        <w:tc>
          <w:tcPr>
            <w:tcW w:w="9776" w:type="dxa"/>
            <w:gridSpan w:val="4"/>
            <w:shd w:val="clear" w:color="auto" w:fill="BFBFBF" w:themeFill="background1" w:themeFillShade="BF"/>
          </w:tcPr>
          <w:p w14:paraId="682B1EB6" w14:textId="560FBB52" w:rsidR="00AF51B2" w:rsidRDefault="00AF51B2" w:rsidP="00A303C8">
            <w:pPr>
              <w:spacing w:before="60" w:after="60" w:line="240" w:lineRule="exact"/>
              <w:rPr>
                <w:rFonts w:eastAsia="Times New Roman"/>
                <w:b/>
                <w:bCs/>
                <w:sz w:val="20"/>
                <w:szCs w:val="20"/>
                <w:lang w:val="es-ES_tradnl"/>
              </w:rPr>
            </w:pPr>
            <w:commentRangeStart w:id="0"/>
            <w:commentRangeStart w:id="1"/>
            <w:commentRangeStart w:id="2"/>
            <w:r w:rsidRPr="006D14C3">
              <w:rPr>
                <w:rFonts w:eastAsia="Times New Roman"/>
                <w:b/>
                <w:bCs/>
                <w:sz w:val="20"/>
                <w:szCs w:val="20"/>
                <w:lang w:val="es-ES_tradnl"/>
              </w:rPr>
              <w:t>LISTADO DE COLABORACIONES CON CONVENIO</w:t>
            </w:r>
            <w:commentRangeEnd w:id="0"/>
            <w:r w:rsidR="004858DE">
              <w:rPr>
                <w:rStyle w:val="Refdecomentario"/>
                <w:rFonts w:eastAsia="Times New Roman"/>
                <w:b/>
                <w:bCs/>
                <w:sz w:val="20"/>
                <w:szCs w:val="20"/>
                <w:lang w:val="es-ES_tradnl"/>
              </w:rPr>
              <w:commentReference w:id="0"/>
            </w:r>
            <w:commentRangeEnd w:id="1"/>
            <w:r w:rsidR="00D91F31">
              <w:rPr>
                <w:rStyle w:val="Refdecomentario"/>
                <w:rFonts w:eastAsia="Times New Roman"/>
                <w:b/>
                <w:bCs/>
                <w:sz w:val="20"/>
                <w:szCs w:val="20"/>
                <w:lang w:val="es-ES_tradnl"/>
              </w:rPr>
              <w:commentReference w:id="1"/>
            </w:r>
            <w:commentRangeEnd w:id="2"/>
            <w:r w:rsidR="00735EA1">
              <w:rPr>
                <w:rStyle w:val="Refdecomentario"/>
                <w:rFonts w:eastAsia="Times New Roman"/>
                <w:b/>
                <w:bCs/>
                <w:sz w:val="20"/>
                <w:szCs w:val="20"/>
                <w:lang w:val="es-ES_tradnl"/>
              </w:rPr>
              <w:commentReference w:id="2"/>
            </w:r>
          </w:p>
        </w:tc>
      </w:tr>
      <w:tr w:rsidR="00AF51B2" w14:paraId="72750B1F" w14:textId="77777777" w:rsidTr="00A303C8">
        <w:trPr>
          <w:jc w:val="center"/>
        </w:trPr>
        <w:tc>
          <w:tcPr>
            <w:tcW w:w="2407" w:type="dxa"/>
            <w:shd w:val="clear" w:color="auto" w:fill="BFBFBF" w:themeFill="background1" w:themeFillShade="BF"/>
          </w:tcPr>
          <w:p w14:paraId="70B53EC6" w14:textId="0D8A5527" w:rsidR="00AF51B2" w:rsidRDefault="00AF51B2" w:rsidP="00A303C8">
            <w:pPr>
              <w:spacing w:before="60" w:after="60" w:line="240" w:lineRule="exact"/>
              <w:rPr>
                <w:rFonts w:eastAsia="Times New Roman"/>
                <w:b/>
                <w:bCs/>
                <w:sz w:val="20"/>
                <w:szCs w:val="20"/>
                <w:lang w:val="es-ES_tradnl"/>
              </w:rPr>
            </w:pPr>
            <w:r w:rsidRPr="006D14C3">
              <w:rPr>
                <w:rFonts w:eastAsia="Times New Roman"/>
                <w:b/>
                <w:bCs/>
                <w:sz w:val="20"/>
                <w:szCs w:val="20"/>
                <w:lang w:val="es-ES_tradnl"/>
              </w:rPr>
              <w:t>CÓDIGO</w:t>
            </w:r>
          </w:p>
        </w:tc>
        <w:tc>
          <w:tcPr>
            <w:tcW w:w="2407" w:type="dxa"/>
            <w:shd w:val="clear" w:color="auto" w:fill="BFBFBF" w:themeFill="background1" w:themeFillShade="BF"/>
          </w:tcPr>
          <w:p w14:paraId="7436247E" w14:textId="0EF17244" w:rsidR="00AF51B2" w:rsidRDefault="00AF51B2" w:rsidP="00A303C8">
            <w:pPr>
              <w:spacing w:before="60" w:after="60" w:line="240" w:lineRule="exact"/>
              <w:rPr>
                <w:rFonts w:eastAsia="Times New Roman"/>
                <w:b/>
                <w:bCs/>
                <w:sz w:val="20"/>
                <w:szCs w:val="20"/>
                <w:lang w:val="es-ES_tradnl"/>
              </w:rPr>
            </w:pPr>
            <w:r w:rsidRPr="006D14C3">
              <w:rPr>
                <w:rFonts w:eastAsia="Times New Roman"/>
                <w:b/>
                <w:bCs/>
                <w:sz w:val="20"/>
                <w:szCs w:val="20"/>
                <w:lang w:val="es-ES_tradnl"/>
              </w:rPr>
              <w:t>INSTITUCIÓN</w:t>
            </w:r>
          </w:p>
        </w:tc>
        <w:tc>
          <w:tcPr>
            <w:tcW w:w="2407" w:type="dxa"/>
            <w:shd w:val="clear" w:color="auto" w:fill="BFBFBF" w:themeFill="background1" w:themeFillShade="BF"/>
          </w:tcPr>
          <w:p w14:paraId="5C22EBA2" w14:textId="5FB95DEA" w:rsidR="00AF51B2" w:rsidRDefault="00AF51B2" w:rsidP="00A303C8">
            <w:pPr>
              <w:spacing w:before="60" w:after="60" w:line="240" w:lineRule="exact"/>
              <w:rPr>
                <w:rFonts w:eastAsia="Times New Roman"/>
                <w:b/>
                <w:bCs/>
                <w:sz w:val="20"/>
                <w:szCs w:val="20"/>
                <w:lang w:val="es-ES_tradnl"/>
              </w:rPr>
            </w:pPr>
            <w:r w:rsidRPr="006D14C3">
              <w:rPr>
                <w:rFonts w:eastAsia="Times New Roman"/>
                <w:b/>
                <w:bCs/>
                <w:sz w:val="20"/>
                <w:szCs w:val="20"/>
                <w:lang w:val="es-ES_tradnl"/>
              </w:rPr>
              <w:t>DESCRIPCIÓN</w:t>
            </w:r>
          </w:p>
        </w:tc>
        <w:tc>
          <w:tcPr>
            <w:tcW w:w="2555" w:type="dxa"/>
            <w:shd w:val="clear" w:color="auto" w:fill="BFBFBF" w:themeFill="background1" w:themeFillShade="BF"/>
          </w:tcPr>
          <w:p w14:paraId="42B69B6A" w14:textId="6554B139" w:rsidR="00AF51B2" w:rsidRDefault="00AF51B2" w:rsidP="00A303C8">
            <w:pPr>
              <w:spacing w:before="60" w:after="60" w:line="240" w:lineRule="exact"/>
              <w:rPr>
                <w:rFonts w:eastAsia="Times New Roman"/>
                <w:b/>
                <w:bCs/>
                <w:sz w:val="20"/>
                <w:szCs w:val="20"/>
                <w:lang w:val="es-ES_tradnl"/>
              </w:rPr>
            </w:pPr>
            <w:r w:rsidRPr="006D14C3">
              <w:rPr>
                <w:rFonts w:eastAsia="Times New Roman"/>
                <w:b/>
                <w:bCs/>
                <w:sz w:val="20"/>
                <w:szCs w:val="20"/>
                <w:lang w:val="es-ES_tradnl"/>
              </w:rPr>
              <w:t>NATUR. INSTIT</w:t>
            </w:r>
          </w:p>
        </w:tc>
      </w:tr>
      <w:tr w:rsidR="00AF51B2" w14:paraId="41A459F5" w14:textId="77777777" w:rsidTr="00A303C8">
        <w:trPr>
          <w:jc w:val="center"/>
        </w:trPr>
        <w:tc>
          <w:tcPr>
            <w:tcW w:w="2407" w:type="dxa"/>
          </w:tcPr>
          <w:p w14:paraId="0F388765" w14:textId="77777777" w:rsidR="00AF51B2" w:rsidRDefault="00AF51B2" w:rsidP="00EF506D">
            <w:pPr>
              <w:spacing w:after="0" w:line="240" w:lineRule="exact"/>
              <w:jc w:val="center"/>
              <w:rPr>
                <w:rFonts w:eastAsia="Times New Roman"/>
                <w:b/>
                <w:bCs/>
                <w:sz w:val="20"/>
                <w:szCs w:val="20"/>
                <w:lang w:val="es-ES_tradnl"/>
              </w:rPr>
            </w:pPr>
          </w:p>
        </w:tc>
        <w:tc>
          <w:tcPr>
            <w:tcW w:w="2407" w:type="dxa"/>
          </w:tcPr>
          <w:p w14:paraId="06AEED29" w14:textId="77777777" w:rsidR="00AF51B2" w:rsidRDefault="00AF51B2" w:rsidP="00A303C8">
            <w:pPr>
              <w:spacing w:before="60" w:after="60" w:line="240" w:lineRule="exact"/>
              <w:rPr>
                <w:rFonts w:eastAsia="Times New Roman"/>
                <w:b/>
                <w:bCs/>
                <w:sz w:val="20"/>
                <w:szCs w:val="20"/>
                <w:lang w:val="es-ES_tradnl"/>
              </w:rPr>
            </w:pPr>
          </w:p>
        </w:tc>
        <w:tc>
          <w:tcPr>
            <w:tcW w:w="2407" w:type="dxa"/>
          </w:tcPr>
          <w:p w14:paraId="7FCCEB99" w14:textId="77777777" w:rsidR="00AF51B2" w:rsidRDefault="00AF51B2" w:rsidP="00A303C8">
            <w:pPr>
              <w:spacing w:before="60" w:after="60" w:line="240" w:lineRule="exact"/>
              <w:rPr>
                <w:rFonts w:eastAsia="Times New Roman"/>
                <w:b/>
                <w:bCs/>
                <w:sz w:val="20"/>
                <w:szCs w:val="20"/>
                <w:lang w:val="es-ES_tradnl"/>
              </w:rPr>
            </w:pPr>
          </w:p>
        </w:tc>
        <w:tc>
          <w:tcPr>
            <w:tcW w:w="2555" w:type="dxa"/>
          </w:tcPr>
          <w:p w14:paraId="73774524" w14:textId="77777777" w:rsidR="00AF51B2" w:rsidRDefault="00AF51B2" w:rsidP="00A303C8">
            <w:pPr>
              <w:spacing w:before="60" w:after="60" w:line="240" w:lineRule="exact"/>
              <w:rPr>
                <w:rFonts w:eastAsia="Times New Roman"/>
                <w:b/>
                <w:bCs/>
                <w:sz w:val="20"/>
                <w:szCs w:val="20"/>
                <w:lang w:val="es-ES_tradnl"/>
              </w:rPr>
            </w:pPr>
          </w:p>
        </w:tc>
      </w:tr>
      <w:tr w:rsidR="00A303C8" w14:paraId="5A288685" w14:textId="77777777" w:rsidTr="00A303C8">
        <w:trPr>
          <w:jc w:val="center"/>
        </w:trPr>
        <w:tc>
          <w:tcPr>
            <w:tcW w:w="9776" w:type="dxa"/>
            <w:gridSpan w:val="4"/>
            <w:shd w:val="clear" w:color="auto" w:fill="BFBFBF" w:themeFill="background1" w:themeFillShade="BF"/>
          </w:tcPr>
          <w:p w14:paraId="5A8FCFEC" w14:textId="24BA316F" w:rsidR="00A303C8" w:rsidRDefault="00A303C8" w:rsidP="00A303C8">
            <w:pPr>
              <w:spacing w:before="60" w:after="60" w:line="240" w:lineRule="exact"/>
              <w:rPr>
                <w:rFonts w:eastAsia="Times New Roman"/>
                <w:b/>
                <w:bCs/>
                <w:sz w:val="20"/>
                <w:szCs w:val="20"/>
                <w:lang w:val="es-ES_tradnl"/>
              </w:rPr>
            </w:pPr>
            <w:r w:rsidRPr="006D14C3">
              <w:rPr>
                <w:rFonts w:eastAsia="Times New Roman"/>
                <w:b/>
                <w:bCs/>
                <w:sz w:val="20"/>
                <w:szCs w:val="20"/>
                <w:lang w:val="es-ES_tradnl"/>
              </w:rPr>
              <w:t>CONVENIOS DE COLABORACIÓN</w:t>
            </w:r>
          </w:p>
        </w:tc>
      </w:tr>
      <w:tr w:rsidR="00A303C8" w:rsidRPr="007427CD" w14:paraId="42F40F32" w14:textId="77777777" w:rsidTr="00A303C8">
        <w:trPr>
          <w:jc w:val="center"/>
        </w:trPr>
        <w:tc>
          <w:tcPr>
            <w:tcW w:w="9776" w:type="dxa"/>
            <w:gridSpan w:val="4"/>
          </w:tcPr>
          <w:p w14:paraId="0A6E4259" w14:textId="0E69737C" w:rsidR="00A303C8" w:rsidRDefault="00A303C8" w:rsidP="00A303C8">
            <w:pPr>
              <w:spacing w:before="60" w:after="60" w:line="240" w:lineRule="exact"/>
              <w:rPr>
                <w:rFonts w:eastAsia="Times New Roman"/>
                <w:b/>
                <w:bCs/>
                <w:sz w:val="20"/>
                <w:szCs w:val="20"/>
                <w:lang w:val="es-ES_tradnl"/>
              </w:rPr>
            </w:pPr>
          </w:p>
        </w:tc>
      </w:tr>
    </w:tbl>
    <w:p w14:paraId="40CD9D64" w14:textId="445934FB" w:rsidR="00AF51B2" w:rsidRDefault="00AF51B2" w:rsidP="00A303C8">
      <w:pPr>
        <w:spacing w:after="0" w:line="240" w:lineRule="exact"/>
        <w:rPr>
          <w:rFonts w:eastAsia="Times New Roman"/>
          <w:b/>
          <w:bCs/>
          <w:sz w:val="20"/>
          <w:szCs w:val="20"/>
          <w:lang w:val="es-ES_tradnl"/>
        </w:rPr>
      </w:pPr>
    </w:p>
    <w:tbl>
      <w:tblPr>
        <w:tblStyle w:val="Tablaconcuadrcula"/>
        <w:tblW w:w="9776" w:type="dxa"/>
        <w:jc w:val="center"/>
        <w:tblLook w:val="04A0" w:firstRow="1" w:lastRow="0" w:firstColumn="1" w:lastColumn="0" w:noHBand="0" w:noVBand="1"/>
      </w:tblPr>
      <w:tblGrid>
        <w:gridCol w:w="9776"/>
      </w:tblGrid>
      <w:tr w:rsidR="00A303C8" w14:paraId="1517C729" w14:textId="77777777" w:rsidTr="00A303C8">
        <w:trPr>
          <w:jc w:val="center"/>
        </w:trPr>
        <w:tc>
          <w:tcPr>
            <w:tcW w:w="9776" w:type="dxa"/>
            <w:shd w:val="clear" w:color="auto" w:fill="BFBFBF" w:themeFill="background1" w:themeFillShade="BF"/>
          </w:tcPr>
          <w:p w14:paraId="5CD29129" w14:textId="5B7ACA69" w:rsidR="00A303C8" w:rsidRDefault="00A303C8" w:rsidP="00A303C8">
            <w:pPr>
              <w:spacing w:before="60" w:after="60" w:line="240" w:lineRule="exact"/>
              <w:rPr>
                <w:rFonts w:eastAsia="Times New Roman"/>
                <w:b/>
                <w:bCs/>
                <w:sz w:val="20"/>
                <w:szCs w:val="20"/>
                <w:lang w:val="es-ES_tradnl"/>
              </w:rPr>
            </w:pPr>
            <w:r w:rsidRPr="006D14C3">
              <w:rPr>
                <w:rFonts w:eastAsia="Times New Roman"/>
                <w:b/>
                <w:bCs/>
                <w:sz w:val="20"/>
                <w:szCs w:val="20"/>
                <w:lang w:val="es-ES_tradnl"/>
              </w:rPr>
              <w:t>OTRAS COLABORACIONES</w:t>
            </w:r>
          </w:p>
        </w:tc>
      </w:tr>
      <w:tr w:rsidR="00A303C8" w:rsidRPr="00EC1BAF" w14:paraId="55239377" w14:textId="77777777" w:rsidTr="00A303C8">
        <w:trPr>
          <w:jc w:val="center"/>
        </w:trPr>
        <w:tc>
          <w:tcPr>
            <w:tcW w:w="9776" w:type="dxa"/>
          </w:tcPr>
          <w:p w14:paraId="4C402DA3" w14:textId="7C5AB7C9" w:rsidR="00A303C8" w:rsidRPr="00FA0F51" w:rsidRDefault="000234AE" w:rsidP="00A303C8">
            <w:pPr>
              <w:spacing w:before="60" w:after="60" w:line="240" w:lineRule="exact"/>
              <w:rPr>
                <w:rFonts w:eastAsia="Times New Roman"/>
                <w:sz w:val="20"/>
                <w:szCs w:val="20"/>
                <w:lang w:val="es-ES_tradnl"/>
              </w:rPr>
            </w:pPr>
            <w:r w:rsidRPr="00FA0F51">
              <w:rPr>
                <w:rFonts w:eastAsia="Times New Roman"/>
                <w:sz w:val="20"/>
                <w:szCs w:val="20"/>
                <w:lang w:val="es-ES_tradnl"/>
              </w:rPr>
              <w:t xml:space="preserve">El </w:t>
            </w:r>
            <w:r w:rsidR="003D7108" w:rsidRPr="00FA0F51">
              <w:rPr>
                <w:rFonts w:eastAsia="Times New Roman"/>
                <w:sz w:val="20"/>
                <w:szCs w:val="20"/>
                <w:lang w:val="es-ES_tradnl"/>
              </w:rPr>
              <w:t xml:space="preserve">Programa de Doctorado en Diseño Industrial cuenta con el acceso a los recursos materiales y la colaboración de los recursos humanos propios de la Escuela </w:t>
            </w:r>
            <w:r w:rsidRPr="00FA0F51">
              <w:rPr>
                <w:rFonts w:eastAsia="Times New Roman"/>
                <w:sz w:val="20"/>
                <w:szCs w:val="20"/>
                <w:lang w:val="es-ES_tradnl"/>
              </w:rPr>
              <w:t>Universitaria de Diseño Industrial (EUDI)</w:t>
            </w:r>
            <w:r w:rsidR="003D7108" w:rsidRPr="00FA0F51">
              <w:rPr>
                <w:rFonts w:eastAsia="Times New Roman"/>
                <w:sz w:val="20"/>
                <w:szCs w:val="20"/>
                <w:lang w:val="es-ES_tradnl"/>
              </w:rPr>
              <w:t xml:space="preserve"> y del C</w:t>
            </w:r>
            <w:r w:rsidRPr="00FA0F51">
              <w:rPr>
                <w:rFonts w:eastAsia="Times New Roman"/>
                <w:sz w:val="20"/>
                <w:szCs w:val="20"/>
                <w:lang w:val="es-ES_tradnl"/>
              </w:rPr>
              <w:t>ampus Industrial de Ferrol (CIF)</w:t>
            </w:r>
            <w:r w:rsidR="003D7108" w:rsidRPr="00FA0F51">
              <w:rPr>
                <w:rFonts w:eastAsia="Times New Roman"/>
                <w:sz w:val="20"/>
                <w:szCs w:val="20"/>
                <w:lang w:val="es-ES_tradnl"/>
              </w:rPr>
              <w:t>.</w:t>
            </w:r>
          </w:p>
        </w:tc>
      </w:tr>
    </w:tbl>
    <w:p w14:paraId="0CA043F2" w14:textId="77777777" w:rsidR="00E7020D" w:rsidRDefault="00E7020D" w:rsidP="00F42A2D">
      <w:pPr>
        <w:spacing w:before="120" w:after="120" w:line="240" w:lineRule="auto"/>
        <w:rPr>
          <w:rFonts w:eastAsia="Times New Roman"/>
          <w:b/>
          <w:bCs/>
          <w:sz w:val="24"/>
          <w:szCs w:val="24"/>
          <w:lang w:val="es-ES_tradnl"/>
        </w:rPr>
      </w:pPr>
    </w:p>
    <w:p w14:paraId="7AF4ABD0" w14:textId="77777777" w:rsidR="00E7020D" w:rsidRDefault="00E7020D">
      <w:pPr>
        <w:widowControl/>
        <w:spacing w:after="0" w:line="240" w:lineRule="auto"/>
        <w:rPr>
          <w:rFonts w:eastAsia="Times New Roman"/>
          <w:b/>
          <w:bCs/>
          <w:sz w:val="24"/>
          <w:szCs w:val="24"/>
          <w:lang w:val="es-ES_tradnl"/>
        </w:rPr>
      </w:pPr>
      <w:r>
        <w:rPr>
          <w:rFonts w:eastAsia="Times New Roman"/>
          <w:b/>
          <w:bCs/>
          <w:sz w:val="24"/>
          <w:szCs w:val="24"/>
          <w:lang w:val="es-ES_tradnl"/>
        </w:rPr>
        <w:br w:type="page"/>
      </w:r>
    </w:p>
    <w:p w14:paraId="63B99483" w14:textId="7B5B5C66" w:rsidR="00C07CB3" w:rsidRPr="00AF51B2" w:rsidRDefault="00C07CB3" w:rsidP="00F42A2D">
      <w:pPr>
        <w:spacing w:before="120" w:after="120" w:line="240" w:lineRule="auto"/>
        <w:rPr>
          <w:sz w:val="24"/>
          <w:szCs w:val="24"/>
          <w:lang w:val="es-ES_tradnl"/>
        </w:rPr>
      </w:pPr>
      <w:r w:rsidRPr="00AF51B2">
        <w:rPr>
          <w:rFonts w:eastAsia="Times New Roman"/>
          <w:b/>
          <w:bCs/>
          <w:sz w:val="24"/>
          <w:szCs w:val="24"/>
          <w:lang w:val="es-ES_tradnl"/>
        </w:rPr>
        <w:lastRenderedPageBreak/>
        <w:t>2. COMPETENCIAS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776"/>
      </w:tblGrid>
      <w:tr w:rsidR="00C07CB3" w:rsidRPr="006D14C3" w14:paraId="051C5102" w14:textId="77777777" w:rsidTr="43D90EB4">
        <w:trPr>
          <w:jc w:val="center"/>
        </w:trPr>
        <w:tc>
          <w:tcPr>
            <w:tcW w:w="9776" w:type="dxa"/>
            <w:tcBorders>
              <w:bottom w:val="single" w:sz="4" w:space="0" w:color="auto"/>
            </w:tcBorders>
            <w:shd w:val="clear" w:color="auto" w:fill="A6A6A6" w:themeFill="background1" w:themeFillShade="A6"/>
            <w:vAlign w:val="center"/>
          </w:tcPr>
          <w:p w14:paraId="61834C8B" w14:textId="77777777" w:rsidR="00C07CB3" w:rsidRPr="006D14C3" w:rsidRDefault="00C07CB3" w:rsidP="00AF51B2">
            <w:pPr>
              <w:spacing w:before="60" w:after="60" w:line="240" w:lineRule="exact"/>
              <w:rPr>
                <w:sz w:val="20"/>
                <w:szCs w:val="20"/>
                <w:lang w:val="es-ES_tradnl"/>
              </w:rPr>
            </w:pPr>
            <w:r w:rsidRPr="006D14C3">
              <w:rPr>
                <w:rFonts w:eastAsia="Times New Roman"/>
                <w:b/>
                <w:bCs/>
                <w:sz w:val="20"/>
                <w:szCs w:val="20"/>
                <w:lang w:val="es-ES_tradnl"/>
              </w:rPr>
              <w:t>2.1 COMPETEN</w:t>
            </w:r>
            <w:r w:rsidR="00CC118B" w:rsidRPr="006D14C3">
              <w:rPr>
                <w:rFonts w:eastAsia="Times New Roman"/>
                <w:b/>
                <w:bCs/>
                <w:sz w:val="20"/>
                <w:szCs w:val="20"/>
                <w:lang w:val="es-ES_tradnl"/>
              </w:rPr>
              <w:t>CIAS BÁSICAS Y GENERALES</w:t>
            </w:r>
            <w:r w:rsidR="00940BED" w:rsidRPr="006D14C3">
              <w:rPr>
                <w:rFonts w:eastAsia="Times New Roman"/>
                <w:b/>
                <w:bCs/>
                <w:sz w:val="20"/>
                <w:szCs w:val="20"/>
                <w:lang w:val="es-ES_tradnl"/>
              </w:rPr>
              <w:t xml:space="preserve"> </w:t>
            </w:r>
          </w:p>
        </w:tc>
      </w:tr>
      <w:tr w:rsidR="00C07CB3" w:rsidRPr="006D14C3" w14:paraId="369138AB" w14:textId="77777777" w:rsidTr="43D90EB4">
        <w:trPr>
          <w:jc w:val="center"/>
        </w:trPr>
        <w:tc>
          <w:tcPr>
            <w:tcW w:w="9776" w:type="dxa"/>
            <w:tcBorders>
              <w:top w:val="single" w:sz="4" w:space="0" w:color="auto"/>
            </w:tcBorders>
            <w:shd w:val="clear" w:color="auto" w:fill="A6A6A6" w:themeFill="background1" w:themeFillShade="A6"/>
            <w:vAlign w:val="center"/>
          </w:tcPr>
          <w:p w14:paraId="2A5C6B68" w14:textId="77777777" w:rsidR="00C07CB3" w:rsidRPr="006D14C3" w:rsidRDefault="00C07CB3" w:rsidP="00AF51B2">
            <w:pPr>
              <w:spacing w:before="60" w:after="60" w:line="240" w:lineRule="exact"/>
              <w:rPr>
                <w:b/>
                <w:sz w:val="20"/>
                <w:szCs w:val="20"/>
                <w:lang w:val="es-ES_tradnl"/>
              </w:rPr>
            </w:pPr>
            <w:r w:rsidRPr="006D14C3">
              <w:rPr>
                <w:b/>
                <w:sz w:val="20"/>
                <w:szCs w:val="20"/>
                <w:lang w:val="es-ES_tradnl"/>
              </w:rPr>
              <w:t>BÁSICAS</w:t>
            </w:r>
          </w:p>
        </w:tc>
      </w:tr>
      <w:tr w:rsidR="00C07CB3" w:rsidRPr="00EC1BAF" w14:paraId="020078C1" w14:textId="77777777" w:rsidTr="43D90EB4">
        <w:trPr>
          <w:jc w:val="center"/>
        </w:trPr>
        <w:tc>
          <w:tcPr>
            <w:tcW w:w="9776" w:type="dxa"/>
            <w:shd w:val="clear" w:color="auto" w:fill="FFFFFF" w:themeFill="background1"/>
            <w:vAlign w:val="center"/>
          </w:tcPr>
          <w:p w14:paraId="7C37C153" w14:textId="1E48A1AA" w:rsidR="00CC118B" w:rsidRPr="006D14C3" w:rsidRDefault="00F42A2D" w:rsidP="00F42A2D">
            <w:pPr>
              <w:spacing w:after="0" w:line="240" w:lineRule="exact"/>
              <w:ind w:right="66"/>
              <w:rPr>
                <w:rFonts w:eastAsia="Times New Roman"/>
                <w:sz w:val="20"/>
                <w:szCs w:val="20"/>
                <w:lang w:val="es-ES_tradnl"/>
              </w:rPr>
            </w:pPr>
            <w:r>
              <w:rPr>
                <w:rFonts w:eastAsia="Times New Roman"/>
                <w:sz w:val="20"/>
                <w:szCs w:val="20"/>
                <w:lang w:val="es-ES_tradnl"/>
              </w:rPr>
              <w:t xml:space="preserve">CB11 </w:t>
            </w:r>
            <w:r w:rsidR="00C07CB3" w:rsidRPr="006D14C3">
              <w:rPr>
                <w:rFonts w:eastAsia="Times New Roman"/>
                <w:sz w:val="20"/>
                <w:szCs w:val="20"/>
                <w:lang w:val="es-ES_tradnl"/>
              </w:rPr>
              <w:t xml:space="preserve">Comprensión sistemática de un campo de estudio y dominio de las habilidades y métodos de investigación relacionados con dicho </w:t>
            </w:r>
            <w:r w:rsidR="00196964" w:rsidRPr="00C105A8">
              <w:rPr>
                <w:rFonts w:eastAsia="Times New Roman"/>
                <w:sz w:val="20"/>
                <w:szCs w:val="20"/>
                <w:lang w:val="es-ES_tradnl"/>
              </w:rPr>
              <w:t>ámbito</w:t>
            </w:r>
            <w:r w:rsidR="00C07CB3" w:rsidRPr="006D14C3">
              <w:rPr>
                <w:rFonts w:eastAsia="Times New Roman"/>
                <w:sz w:val="20"/>
                <w:szCs w:val="20"/>
                <w:lang w:val="es-ES_tradnl"/>
              </w:rPr>
              <w:t>.</w:t>
            </w:r>
          </w:p>
        </w:tc>
      </w:tr>
      <w:tr w:rsidR="00C07CB3" w:rsidRPr="00EC1BAF" w14:paraId="18E0F865" w14:textId="77777777" w:rsidTr="43D90EB4">
        <w:trPr>
          <w:jc w:val="center"/>
        </w:trPr>
        <w:tc>
          <w:tcPr>
            <w:tcW w:w="9776" w:type="dxa"/>
            <w:shd w:val="clear" w:color="auto" w:fill="FFFFFF" w:themeFill="background1"/>
            <w:vAlign w:val="center"/>
          </w:tcPr>
          <w:p w14:paraId="6725314B" w14:textId="3628F8BF" w:rsidR="00CC118B" w:rsidRPr="006D14C3" w:rsidRDefault="00F42A2D" w:rsidP="00F42A2D">
            <w:pPr>
              <w:widowControl/>
              <w:spacing w:after="0" w:line="240" w:lineRule="exact"/>
              <w:rPr>
                <w:rFonts w:eastAsia="Times New Roman"/>
                <w:sz w:val="20"/>
                <w:szCs w:val="20"/>
                <w:lang w:val="es-ES_tradnl"/>
              </w:rPr>
            </w:pPr>
            <w:r>
              <w:rPr>
                <w:rFonts w:eastAsia="Times New Roman"/>
                <w:sz w:val="20"/>
                <w:szCs w:val="20"/>
                <w:lang w:val="es-ES_tradnl"/>
              </w:rPr>
              <w:t xml:space="preserve">CB12 </w:t>
            </w:r>
            <w:r w:rsidR="00CC118B" w:rsidRPr="006D14C3">
              <w:rPr>
                <w:rFonts w:eastAsia="Times New Roman"/>
                <w:sz w:val="20"/>
                <w:szCs w:val="20"/>
                <w:lang w:val="es-ES_tradnl"/>
              </w:rPr>
              <w:t>Capacidad de concebir, diseñar o crear, poner en práctica y adoptar un proceso sustancial de investigación o creación.</w:t>
            </w:r>
          </w:p>
        </w:tc>
      </w:tr>
      <w:tr w:rsidR="00C07CB3" w:rsidRPr="00EC1BAF" w14:paraId="413270D0" w14:textId="77777777" w:rsidTr="43D90EB4">
        <w:trPr>
          <w:jc w:val="center"/>
        </w:trPr>
        <w:tc>
          <w:tcPr>
            <w:tcW w:w="9776" w:type="dxa"/>
            <w:shd w:val="clear" w:color="auto" w:fill="FFFFFF" w:themeFill="background1"/>
            <w:vAlign w:val="center"/>
          </w:tcPr>
          <w:p w14:paraId="09A605A0" w14:textId="7B656E21" w:rsidR="00CC118B" w:rsidRPr="006D14C3" w:rsidRDefault="00F42A2D" w:rsidP="00F42A2D">
            <w:pPr>
              <w:widowControl/>
              <w:spacing w:after="0" w:line="240" w:lineRule="exact"/>
              <w:rPr>
                <w:rFonts w:eastAsia="Times New Roman"/>
                <w:sz w:val="20"/>
                <w:szCs w:val="20"/>
                <w:lang w:val="es-ES_tradnl"/>
              </w:rPr>
            </w:pPr>
            <w:r>
              <w:rPr>
                <w:rFonts w:eastAsia="Times New Roman"/>
                <w:sz w:val="20"/>
                <w:szCs w:val="20"/>
                <w:lang w:val="es-ES_tradnl"/>
              </w:rPr>
              <w:t xml:space="preserve">CB13 </w:t>
            </w:r>
            <w:r w:rsidR="00CC118B" w:rsidRPr="006D14C3">
              <w:rPr>
                <w:rFonts w:eastAsia="Times New Roman"/>
                <w:sz w:val="20"/>
                <w:szCs w:val="20"/>
                <w:lang w:val="es-ES_tradnl"/>
              </w:rPr>
              <w:t>Capacidad para contribuir a la ampliación de las fronteras del conocimiento a través de una investigación original.</w:t>
            </w:r>
          </w:p>
        </w:tc>
      </w:tr>
      <w:tr w:rsidR="00C07CB3" w:rsidRPr="00EC1BAF" w14:paraId="023B89E9" w14:textId="77777777" w:rsidTr="43D90EB4">
        <w:trPr>
          <w:trHeight w:val="340"/>
          <w:jc w:val="center"/>
        </w:trPr>
        <w:tc>
          <w:tcPr>
            <w:tcW w:w="9776" w:type="dxa"/>
            <w:shd w:val="clear" w:color="auto" w:fill="FFFFFF" w:themeFill="background1"/>
            <w:vAlign w:val="center"/>
          </w:tcPr>
          <w:p w14:paraId="471EC36A" w14:textId="79EB63DC" w:rsidR="00CC118B" w:rsidRPr="006D14C3" w:rsidRDefault="00F42A2D" w:rsidP="00F42A2D">
            <w:pPr>
              <w:widowControl/>
              <w:spacing w:after="0" w:line="240" w:lineRule="exact"/>
              <w:rPr>
                <w:rFonts w:eastAsia="Times New Roman"/>
                <w:sz w:val="20"/>
                <w:szCs w:val="20"/>
                <w:lang w:val="es-ES_tradnl"/>
              </w:rPr>
            </w:pPr>
            <w:r>
              <w:rPr>
                <w:rFonts w:eastAsia="Times New Roman"/>
                <w:sz w:val="20"/>
                <w:szCs w:val="20"/>
                <w:lang w:val="es-ES_tradnl"/>
              </w:rPr>
              <w:t xml:space="preserve">CB14 </w:t>
            </w:r>
            <w:r w:rsidR="00CC118B" w:rsidRPr="006D14C3">
              <w:rPr>
                <w:rFonts w:eastAsia="Times New Roman"/>
                <w:sz w:val="20"/>
                <w:szCs w:val="20"/>
                <w:lang w:val="es-ES_tradnl"/>
              </w:rPr>
              <w:t>Capacidad de realizar un análisis crítico y de evaluación y síntesis de ideas nuevas y complejas.</w:t>
            </w:r>
          </w:p>
        </w:tc>
      </w:tr>
      <w:tr w:rsidR="00C07CB3" w:rsidRPr="00EC1BAF" w14:paraId="7822D487" w14:textId="77777777" w:rsidTr="43D90EB4">
        <w:trPr>
          <w:jc w:val="center"/>
        </w:trPr>
        <w:tc>
          <w:tcPr>
            <w:tcW w:w="9776" w:type="dxa"/>
            <w:shd w:val="clear" w:color="auto" w:fill="FFFFFF" w:themeFill="background1"/>
            <w:vAlign w:val="center"/>
          </w:tcPr>
          <w:p w14:paraId="41265F4D" w14:textId="01C270ED" w:rsidR="00CC118B" w:rsidRPr="006D14C3" w:rsidRDefault="00F42A2D" w:rsidP="43D90EB4">
            <w:pPr>
              <w:widowControl/>
              <w:spacing w:after="0" w:line="240" w:lineRule="exact"/>
              <w:rPr>
                <w:sz w:val="20"/>
                <w:szCs w:val="20"/>
                <w:lang w:val="es-ES"/>
              </w:rPr>
            </w:pPr>
            <w:r w:rsidRPr="43D90EB4">
              <w:rPr>
                <w:sz w:val="20"/>
                <w:szCs w:val="20"/>
                <w:lang w:val="es-ES"/>
              </w:rPr>
              <w:t xml:space="preserve">CB15 </w:t>
            </w:r>
            <w:r w:rsidR="00CC118B" w:rsidRPr="43D90EB4">
              <w:rPr>
                <w:sz w:val="20"/>
                <w:szCs w:val="20"/>
                <w:lang w:val="es-ES"/>
              </w:rPr>
              <w:t>Capacidad de comunicación con la comunidad académica y científica y con la sociedad en general acerca de sus ámbitos de conocimiento en los modos e idiomas de uso habitual en su comunidad científica internacional.</w:t>
            </w:r>
          </w:p>
        </w:tc>
      </w:tr>
      <w:tr w:rsidR="00C07CB3" w:rsidRPr="00EC1BAF" w14:paraId="1B28E13D" w14:textId="77777777" w:rsidTr="43D90EB4">
        <w:trPr>
          <w:jc w:val="center"/>
        </w:trPr>
        <w:tc>
          <w:tcPr>
            <w:tcW w:w="9776" w:type="dxa"/>
            <w:tcBorders>
              <w:bottom w:val="single" w:sz="4" w:space="0" w:color="auto"/>
            </w:tcBorders>
            <w:shd w:val="clear" w:color="auto" w:fill="FFFFFF" w:themeFill="background1"/>
            <w:vAlign w:val="center"/>
          </w:tcPr>
          <w:p w14:paraId="6B4041CA" w14:textId="031FA2CF" w:rsidR="00CC118B" w:rsidRPr="006D14C3" w:rsidRDefault="00F42A2D" w:rsidP="00F42A2D">
            <w:pPr>
              <w:widowControl/>
              <w:spacing w:after="0" w:line="240" w:lineRule="exact"/>
              <w:rPr>
                <w:sz w:val="20"/>
                <w:szCs w:val="20"/>
                <w:lang w:val="es-ES_tradnl"/>
              </w:rPr>
            </w:pPr>
            <w:r>
              <w:rPr>
                <w:sz w:val="20"/>
                <w:szCs w:val="20"/>
                <w:lang w:val="es-ES_tradnl"/>
              </w:rPr>
              <w:t xml:space="preserve">CB16 </w:t>
            </w:r>
            <w:r w:rsidR="00CC118B" w:rsidRPr="006D14C3">
              <w:rPr>
                <w:sz w:val="20"/>
                <w:szCs w:val="20"/>
                <w:lang w:val="es-ES_tradnl"/>
              </w:rPr>
              <w:t>Capacidad de fomentar, en contextos académicos y profesionales, el avance científico, tecnológico, social, artístico o cultural dentro de una sociedad basada en el conocimiento.</w:t>
            </w:r>
          </w:p>
        </w:tc>
      </w:tr>
      <w:tr w:rsidR="00196964" w:rsidRPr="00EC1BAF" w14:paraId="07D9DF2F" w14:textId="77777777" w:rsidTr="43D90EB4">
        <w:trPr>
          <w:jc w:val="center"/>
        </w:trPr>
        <w:tc>
          <w:tcPr>
            <w:tcW w:w="9776" w:type="dxa"/>
            <w:tcBorders>
              <w:bottom w:val="single" w:sz="4" w:space="0" w:color="auto"/>
            </w:tcBorders>
            <w:shd w:val="clear" w:color="auto" w:fill="FFFFFF" w:themeFill="background1"/>
            <w:vAlign w:val="center"/>
          </w:tcPr>
          <w:p w14:paraId="10AAE9D9" w14:textId="7195BED5" w:rsidR="00196964" w:rsidRPr="00C105A8" w:rsidRDefault="00F42A2D" w:rsidP="43D90EB4">
            <w:pPr>
              <w:widowControl/>
              <w:spacing w:after="0" w:line="240" w:lineRule="exact"/>
              <w:rPr>
                <w:sz w:val="20"/>
                <w:szCs w:val="20"/>
                <w:lang w:val="es-ES"/>
              </w:rPr>
            </w:pPr>
            <w:r w:rsidRPr="43D90EB4">
              <w:rPr>
                <w:sz w:val="20"/>
                <w:szCs w:val="20"/>
                <w:lang w:val="es-ES"/>
              </w:rPr>
              <w:t xml:space="preserve">CB17 </w:t>
            </w:r>
            <w:r w:rsidR="00196964" w:rsidRPr="43D90EB4">
              <w:rPr>
                <w:sz w:val="20"/>
                <w:szCs w:val="20"/>
                <w:lang w:val="es-ES"/>
              </w:rPr>
              <w:t>Capacidad de fomentar la Ciencia Abierta y la Ciencia Ciudadana, conforme al</w:t>
            </w:r>
            <w:r w:rsidRPr="43D90EB4">
              <w:rPr>
                <w:sz w:val="20"/>
                <w:szCs w:val="20"/>
                <w:lang w:val="es-ES"/>
              </w:rPr>
              <w:t xml:space="preserve"> artículo 12 de la Ley Orgánica </w:t>
            </w:r>
            <w:r w:rsidR="00196964" w:rsidRPr="43D90EB4">
              <w:rPr>
                <w:sz w:val="20"/>
                <w:szCs w:val="20"/>
                <w:lang w:val="es-ES"/>
              </w:rPr>
              <w:t>2/2023, de 22 de marzo, como modo de contribuir a la consideración del conocimiento científico como un bien común, mediante la evaluación de actividades transversales llevadas a cabo por la doctoranda o el doctorando relacionadas con diferentes dimensiones de la Ciencia Abierta y la Ciencia Ciudadana, así como la capacitación adquirida en sendas disciplinas en formato de microcredenciales o similar.</w:t>
            </w:r>
          </w:p>
        </w:tc>
      </w:tr>
      <w:tr w:rsidR="00CC118B" w:rsidRPr="006D14C3" w14:paraId="1330A07D" w14:textId="77777777" w:rsidTr="43D90EB4">
        <w:trPr>
          <w:jc w:val="center"/>
        </w:trPr>
        <w:tc>
          <w:tcPr>
            <w:tcW w:w="9776" w:type="dxa"/>
            <w:shd w:val="clear" w:color="auto" w:fill="A6A6A6" w:themeFill="background1" w:themeFillShade="A6"/>
            <w:vAlign w:val="center"/>
          </w:tcPr>
          <w:p w14:paraId="0A55A892" w14:textId="77777777" w:rsidR="00CC118B" w:rsidRPr="006D14C3" w:rsidRDefault="00CC118B" w:rsidP="00F42A2D">
            <w:pPr>
              <w:spacing w:before="60" w:after="60" w:line="240" w:lineRule="exact"/>
              <w:rPr>
                <w:b/>
                <w:sz w:val="20"/>
                <w:szCs w:val="20"/>
                <w:lang w:val="es-ES_tradnl"/>
              </w:rPr>
            </w:pPr>
            <w:r w:rsidRPr="006D14C3">
              <w:rPr>
                <w:b/>
                <w:sz w:val="20"/>
                <w:szCs w:val="20"/>
                <w:lang w:val="es-ES_tradnl"/>
              </w:rPr>
              <w:t>CAPACIDADES Y DESTREZAS PERSONALES</w:t>
            </w:r>
          </w:p>
        </w:tc>
      </w:tr>
      <w:tr w:rsidR="00CC118B" w:rsidRPr="00EC1BAF" w14:paraId="799CD0B7" w14:textId="77777777" w:rsidTr="43D90EB4">
        <w:trPr>
          <w:trHeight w:val="340"/>
          <w:jc w:val="center"/>
        </w:trPr>
        <w:tc>
          <w:tcPr>
            <w:tcW w:w="9776" w:type="dxa"/>
            <w:shd w:val="clear" w:color="auto" w:fill="FFFFFF" w:themeFill="background1"/>
            <w:vAlign w:val="center"/>
          </w:tcPr>
          <w:p w14:paraId="4B899EC5" w14:textId="77777777" w:rsidR="00965D3F" w:rsidRPr="006D14C3" w:rsidRDefault="000D6AC0" w:rsidP="00F42A2D">
            <w:pPr>
              <w:widowControl/>
              <w:spacing w:after="0" w:line="240" w:lineRule="exact"/>
              <w:rPr>
                <w:sz w:val="20"/>
                <w:szCs w:val="20"/>
                <w:lang w:val="es-ES_tradnl"/>
              </w:rPr>
            </w:pPr>
            <w:r w:rsidRPr="006D14C3">
              <w:rPr>
                <w:sz w:val="20"/>
                <w:szCs w:val="20"/>
                <w:lang w:val="es-ES_tradnl"/>
              </w:rPr>
              <w:t>CA01 Desenvolverse en contextos en los que hay poca información específica.</w:t>
            </w:r>
          </w:p>
        </w:tc>
      </w:tr>
      <w:tr w:rsidR="00CC118B" w:rsidRPr="00EC1BAF" w14:paraId="6BC9C918" w14:textId="77777777" w:rsidTr="43D90EB4">
        <w:trPr>
          <w:trHeight w:val="340"/>
          <w:jc w:val="center"/>
        </w:trPr>
        <w:tc>
          <w:tcPr>
            <w:tcW w:w="9776" w:type="dxa"/>
            <w:shd w:val="clear" w:color="auto" w:fill="FFFFFF" w:themeFill="background1"/>
            <w:vAlign w:val="center"/>
          </w:tcPr>
          <w:p w14:paraId="100004EE" w14:textId="77777777" w:rsidR="00965D3F" w:rsidRPr="006D14C3" w:rsidRDefault="000D6AC0" w:rsidP="00F42A2D">
            <w:pPr>
              <w:widowControl/>
              <w:spacing w:after="0" w:line="240" w:lineRule="exact"/>
              <w:rPr>
                <w:sz w:val="20"/>
                <w:szCs w:val="20"/>
                <w:lang w:val="es-ES_tradnl"/>
              </w:rPr>
            </w:pPr>
            <w:r w:rsidRPr="006D14C3">
              <w:rPr>
                <w:sz w:val="20"/>
                <w:szCs w:val="20"/>
                <w:lang w:val="es-ES_tradnl"/>
              </w:rPr>
              <w:t>CA02 Encontrar las preguntas claves que hay que responder para resolver un problema complejo.</w:t>
            </w:r>
          </w:p>
        </w:tc>
      </w:tr>
      <w:tr w:rsidR="00CC118B" w:rsidRPr="00EC1BAF" w14:paraId="74E3C336" w14:textId="77777777" w:rsidTr="43D90EB4">
        <w:trPr>
          <w:trHeight w:val="340"/>
          <w:jc w:val="center"/>
        </w:trPr>
        <w:tc>
          <w:tcPr>
            <w:tcW w:w="9776" w:type="dxa"/>
            <w:shd w:val="clear" w:color="auto" w:fill="FFFFFF" w:themeFill="background1"/>
            <w:vAlign w:val="center"/>
          </w:tcPr>
          <w:p w14:paraId="3734851F" w14:textId="77777777" w:rsidR="00965D3F" w:rsidRPr="006D14C3" w:rsidRDefault="000D6AC0" w:rsidP="00F42A2D">
            <w:pPr>
              <w:widowControl/>
              <w:spacing w:after="0" w:line="240" w:lineRule="exact"/>
              <w:rPr>
                <w:sz w:val="20"/>
                <w:szCs w:val="20"/>
                <w:lang w:val="es-ES_tradnl"/>
              </w:rPr>
            </w:pPr>
            <w:r w:rsidRPr="006D14C3">
              <w:rPr>
                <w:sz w:val="20"/>
                <w:szCs w:val="20"/>
                <w:lang w:val="es-ES_tradnl"/>
              </w:rPr>
              <w:t>CA03 Diseñar, crear, desarrollar y emprender proyectos novedosos e innovadores en su ámbito de conocimiento</w:t>
            </w:r>
          </w:p>
        </w:tc>
      </w:tr>
      <w:tr w:rsidR="00CC118B" w:rsidRPr="00EC1BAF" w14:paraId="7B6CFE3E" w14:textId="77777777" w:rsidTr="43D90EB4">
        <w:trPr>
          <w:trHeight w:val="340"/>
          <w:jc w:val="center"/>
        </w:trPr>
        <w:tc>
          <w:tcPr>
            <w:tcW w:w="9776" w:type="dxa"/>
            <w:shd w:val="clear" w:color="auto" w:fill="FFFFFF" w:themeFill="background1"/>
            <w:vAlign w:val="center"/>
          </w:tcPr>
          <w:p w14:paraId="60C4DD5C" w14:textId="77777777" w:rsidR="00965D3F" w:rsidRPr="006D14C3" w:rsidRDefault="000D6AC0" w:rsidP="00F42A2D">
            <w:pPr>
              <w:widowControl/>
              <w:spacing w:after="0" w:line="240" w:lineRule="exact"/>
              <w:rPr>
                <w:sz w:val="20"/>
                <w:szCs w:val="20"/>
                <w:lang w:val="es-ES_tradnl"/>
              </w:rPr>
            </w:pPr>
            <w:r w:rsidRPr="006D14C3">
              <w:rPr>
                <w:sz w:val="20"/>
                <w:szCs w:val="20"/>
                <w:lang w:val="es-ES_tradnl"/>
              </w:rPr>
              <w:t>CA04 Trabajar tanto en equipo como de manera autónoma en un contexto internacional o multidisciplinar.</w:t>
            </w:r>
          </w:p>
        </w:tc>
      </w:tr>
      <w:tr w:rsidR="00CC118B" w:rsidRPr="00EC1BAF" w14:paraId="1FC7CA64" w14:textId="77777777" w:rsidTr="43D90EB4">
        <w:trPr>
          <w:trHeight w:val="340"/>
          <w:jc w:val="center"/>
        </w:trPr>
        <w:tc>
          <w:tcPr>
            <w:tcW w:w="9776" w:type="dxa"/>
            <w:shd w:val="clear" w:color="auto" w:fill="FFFFFF" w:themeFill="background1"/>
            <w:vAlign w:val="center"/>
          </w:tcPr>
          <w:p w14:paraId="1F6278FA" w14:textId="77777777" w:rsidR="00965D3F" w:rsidRPr="006D14C3" w:rsidRDefault="000D6AC0" w:rsidP="00F42A2D">
            <w:pPr>
              <w:widowControl/>
              <w:spacing w:after="0" w:line="240" w:lineRule="exact"/>
              <w:rPr>
                <w:sz w:val="20"/>
                <w:szCs w:val="20"/>
                <w:lang w:val="es-ES_tradnl"/>
              </w:rPr>
            </w:pPr>
            <w:r w:rsidRPr="006D14C3">
              <w:rPr>
                <w:sz w:val="20"/>
                <w:szCs w:val="20"/>
                <w:lang w:val="es-ES_tradnl"/>
              </w:rPr>
              <w:t>CA05 Integrar conocimientos, enfrentarse a la complejidad y formular juicios con información limitada.</w:t>
            </w:r>
          </w:p>
        </w:tc>
      </w:tr>
      <w:tr w:rsidR="00CC118B" w:rsidRPr="00EC1BAF" w14:paraId="3C86E2BD" w14:textId="77777777" w:rsidTr="43D90EB4">
        <w:trPr>
          <w:trHeight w:val="340"/>
          <w:jc w:val="center"/>
        </w:trPr>
        <w:tc>
          <w:tcPr>
            <w:tcW w:w="9776" w:type="dxa"/>
            <w:shd w:val="clear" w:color="auto" w:fill="FFFFFF" w:themeFill="background1"/>
            <w:vAlign w:val="center"/>
          </w:tcPr>
          <w:p w14:paraId="4EAC2150" w14:textId="77777777" w:rsidR="00965D3F" w:rsidRPr="006D14C3" w:rsidRDefault="000D6AC0" w:rsidP="00F42A2D">
            <w:pPr>
              <w:widowControl/>
              <w:spacing w:after="0" w:line="240" w:lineRule="exact"/>
              <w:rPr>
                <w:sz w:val="20"/>
                <w:szCs w:val="20"/>
                <w:lang w:val="es-ES_tradnl"/>
              </w:rPr>
            </w:pPr>
            <w:r w:rsidRPr="006D14C3">
              <w:rPr>
                <w:sz w:val="20"/>
                <w:szCs w:val="20"/>
                <w:lang w:val="es-ES_tradnl"/>
              </w:rPr>
              <w:t>CA06 La crítica y defensa intelectual de soluciones.</w:t>
            </w:r>
          </w:p>
        </w:tc>
      </w:tr>
      <w:tr w:rsidR="00CC118B" w:rsidRPr="006D14C3" w14:paraId="4CF15E99" w14:textId="77777777" w:rsidTr="43D90EB4">
        <w:trPr>
          <w:jc w:val="center"/>
        </w:trPr>
        <w:tc>
          <w:tcPr>
            <w:tcW w:w="9776" w:type="dxa"/>
            <w:shd w:val="clear" w:color="auto" w:fill="A6A6A6" w:themeFill="background1" w:themeFillShade="A6"/>
            <w:vAlign w:val="center"/>
          </w:tcPr>
          <w:p w14:paraId="1DB53CFC" w14:textId="77777777" w:rsidR="00CC118B" w:rsidRPr="006D14C3" w:rsidRDefault="00CC118B" w:rsidP="00AF51B2">
            <w:pPr>
              <w:spacing w:before="60" w:after="60" w:line="240" w:lineRule="exact"/>
              <w:rPr>
                <w:b/>
                <w:sz w:val="20"/>
                <w:szCs w:val="20"/>
                <w:lang w:val="es-ES_tradnl"/>
              </w:rPr>
            </w:pPr>
            <w:r w:rsidRPr="006D14C3">
              <w:rPr>
                <w:b/>
                <w:sz w:val="20"/>
                <w:szCs w:val="20"/>
                <w:lang w:val="es-ES_tradnl"/>
              </w:rPr>
              <w:t>OTRAS COMPETENCIAS</w:t>
            </w:r>
          </w:p>
        </w:tc>
      </w:tr>
      <w:tr w:rsidR="00FA0F51" w:rsidRPr="00EC1BAF" w14:paraId="6FD44130" w14:textId="77777777" w:rsidTr="43D90EB4">
        <w:trPr>
          <w:trHeight w:val="340"/>
          <w:jc w:val="center"/>
        </w:trPr>
        <w:tc>
          <w:tcPr>
            <w:tcW w:w="9776" w:type="dxa"/>
            <w:vAlign w:val="center"/>
          </w:tcPr>
          <w:p w14:paraId="57B903D1" w14:textId="2C5C1DD4" w:rsidR="00CC118B" w:rsidRPr="00FA0F51" w:rsidRDefault="00505E1D" w:rsidP="00505E1D">
            <w:pPr>
              <w:widowControl/>
              <w:spacing w:after="0" w:line="240" w:lineRule="auto"/>
              <w:rPr>
                <w:sz w:val="20"/>
                <w:szCs w:val="20"/>
                <w:lang w:val="es-ES"/>
              </w:rPr>
            </w:pPr>
            <w:r w:rsidRPr="00FA0F51">
              <w:rPr>
                <w:sz w:val="20"/>
                <w:szCs w:val="20"/>
                <w:lang w:val="es-ES"/>
              </w:rPr>
              <w:t>CE1 Capacidad para integrar principios y enfoques del diseño industrial en la investigación doctoral.</w:t>
            </w:r>
          </w:p>
        </w:tc>
      </w:tr>
      <w:tr w:rsidR="00FA0F51" w:rsidRPr="00EC1BAF" w14:paraId="16F71109" w14:textId="77777777" w:rsidTr="43D90EB4">
        <w:trPr>
          <w:trHeight w:val="340"/>
          <w:jc w:val="center"/>
        </w:trPr>
        <w:tc>
          <w:tcPr>
            <w:tcW w:w="9776" w:type="dxa"/>
            <w:vAlign w:val="center"/>
          </w:tcPr>
          <w:p w14:paraId="6B9A3BDA" w14:textId="11F1D57A" w:rsidR="00505E1D" w:rsidRPr="00FA0F51" w:rsidRDefault="00505E1D" w:rsidP="00505E1D">
            <w:pPr>
              <w:widowControl/>
              <w:spacing w:after="0" w:line="240" w:lineRule="auto"/>
              <w:rPr>
                <w:sz w:val="20"/>
                <w:szCs w:val="20"/>
                <w:lang w:val="es-ES"/>
              </w:rPr>
            </w:pPr>
            <w:r w:rsidRPr="00FA0F51">
              <w:rPr>
                <w:sz w:val="20"/>
                <w:szCs w:val="20"/>
                <w:lang w:val="es-ES"/>
              </w:rPr>
              <w:t>CE2 Capacidad para aplicar métodos generales de análisis y conceptualización propios del diseño en la definición de problemas y soluciones.</w:t>
            </w:r>
          </w:p>
        </w:tc>
      </w:tr>
      <w:tr w:rsidR="00FA0F51" w:rsidRPr="00EC1BAF" w14:paraId="5625C295" w14:textId="77777777" w:rsidTr="43D90EB4">
        <w:trPr>
          <w:trHeight w:val="340"/>
          <w:jc w:val="center"/>
        </w:trPr>
        <w:tc>
          <w:tcPr>
            <w:tcW w:w="9776" w:type="dxa"/>
            <w:vAlign w:val="center"/>
          </w:tcPr>
          <w:p w14:paraId="591D5A80" w14:textId="1AD58F86" w:rsidR="00505E1D" w:rsidRPr="00FA0F51" w:rsidRDefault="00505E1D" w:rsidP="00505E1D">
            <w:pPr>
              <w:widowControl/>
              <w:spacing w:after="0" w:line="240" w:lineRule="auto"/>
              <w:rPr>
                <w:sz w:val="20"/>
                <w:szCs w:val="20"/>
                <w:lang w:val="es-ES"/>
              </w:rPr>
            </w:pPr>
            <w:r w:rsidRPr="00FA0F51">
              <w:rPr>
                <w:sz w:val="20"/>
                <w:szCs w:val="20"/>
                <w:lang w:val="es-ES"/>
              </w:rPr>
              <w:t>CE3 Capacidad para evaluar críticamente productos, procesos o sistemas desde criterios de innovación, sostenibilidad y mejora.</w:t>
            </w:r>
          </w:p>
        </w:tc>
      </w:tr>
      <w:tr w:rsidR="00FA0F51" w:rsidRPr="00EC1BAF" w14:paraId="3CA7A6CA" w14:textId="77777777" w:rsidTr="43D90EB4">
        <w:trPr>
          <w:trHeight w:val="340"/>
          <w:jc w:val="center"/>
        </w:trPr>
        <w:tc>
          <w:tcPr>
            <w:tcW w:w="9776" w:type="dxa"/>
            <w:vAlign w:val="center"/>
          </w:tcPr>
          <w:p w14:paraId="28BB8345" w14:textId="455E0BFD" w:rsidR="00505E1D" w:rsidRPr="00FA0F51" w:rsidRDefault="00505E1D" w:rsidP="00505E1D">
            <w:pPr>
              <w:widowControl/>
              <w:spacing w:after="0" w:line="240" w:lineRule="auto"/>
              <w:rPr>
                <w:sz w:val="20"/>
                <w:szCs w:val="20"/>
                <w:lang w:val="es-ES"/>
              </w:rPr>
            </w:pPr>
            <w:r w:rsidRPr="00FA0F51">
              <w:rPr>
                <w:sz w:val="20"/>
                <w:szCs w:val="20"/>
                <w:lang w:val="es-ES"/>
              </w:rPr>
              <w:t>CE4 Capacidad para relacionar los resultados de investigación con necesidades de la industria y de la sociedad, favoreciendo la transferencia.</w:t>
            </w:r>
          </w:p>
        </w:tc>
      </w:tr>
      <w:tr w:rsidR="00FA0F51" w:rsidRPr="00EC1BAF" w14:paraId="736A872F" w14:textId="77777777" w:rsidTr="43D90EB4">
        <w:trPr>
          <w:trHeight w:val="340"/>
          <w:jc w:val="center"/>
        </w:trPr>
        <w:tc>
          <w:tcPr>
            <w:tcW w:w="9776" w:type="dxa"/>
            <w:vAlign w:val="center"/>
          </w:tcPr>
          <w:p w14:paraId="5924CA1C" w14:textId="221733AE" w:rsidR="00916765" w:rsidRPr="00FA0F51" w:rsidRDefault="00916765" w:rsidP="00916765">
            <w:pPr>
              <w:widowControl/>
              <w:spacing w:after="0" w:line="240" w:lineRule="auto"/>
              <w:rPr>
                <w:sz w:val="20"/>
                <w:szCs w:val="20"/>
                <w:lang w:val="es-ES"/>
              </w:rPr>
            </w:pPr>
            <w:r w:rsidRPr="00FA0F51">
              <w:rPr>
                <w:sz w:val="20"/>
                <w:szCs w:val="20"/>
                <w:lang w:val="es-ES"/>
              </w:rPr>
              <w:t>CE5 Capacidad para incorporar criterios de sostenibilidad y responsabilidad social en la valoración de propuestas de diseño.</w:t>
            </w:r>
          </w:p>
        </w:tc>
      </w:tr>
      <w:tr w:rsidR="00FA0F51" w:rsidRPr="00EC1BAF" w14:paraId="4D0305AD" w14:textId="77777777" w:rsidTr="43D90EB4">
        <w:trPr>
          <w:trHeight w:val="340"/>
          <w:jc w:val="center"/>
        </w:trPr>
        <w:tc>
          <w:tcPr>
            <w:tcW w:w="9776" w:type="dxa"/>
            <w:vAlign w:val="center"/>
          </w:tcPr>
          <w:p w14:paraId="254B18CC" w14:textId="2D1D17FD" w:rsidR="00DF4928" w:rsidRPr="00FA0F51" w:rsidRDefault="00DF4928" w:rsidP="00DF4928">
            <w:pPr>
              <w:widowControl/>
              <w:spacing w:after="0" w:line="240" w:lineRule="auto"/>
              <w:rPr>
                <w:sz w:val="20"/>
                <w:szCs w:val="20"/>
                <w:lang w:val="es-ES"/>
              </w:rPr>
            </w:pPr>
            <w:r w:rsidRPr="00FA0F51">
              <w:rPr>
                <w:sz w:val="20"/>
                <w:szCs w:val="20"/>
                <w:lang w:val="es-ES"/>
              </w:rPr>
              <w:t>CE6 Capacidad para comunicar investigación mediante recursos del diseño que faciliten claridad, visualización y comprensión.</w:t>
            </w:r>
          </w:p>
        </w:tc>
      </w:tr>
      <w:tr w:rsidR="00FA0F51" w:rsidRPr="00EC1BAF" w14:paraId="67DABADE" w14:textId="77777777" w:rsidTr="43D90EB4">
        <w:trPr>
          <w:trHeight w:val="340"/>
          <w:jc w:val="center"/>
        </w:trPr>
        <w:tc>
          <w:tcPr>
            <w:tcW w:w="9776" w:type="dxa"/>
            <w:vAlign w:val="center"/>
          </w:tcPr>
          <w:p w14:paraId="5BC9CD6D" w14:textId="11A11CFB" w:rsidR="00DF4928" w:rsidRPr="00FA0F51" w:rsidRDefault="00DF4928" w:rsidP="00DF4928">
            <w:pPr>
              <w:widowControl/>
              <w:spacing w:after="0" w:line="240" w:lineRule="auto"/>
              <w:rPr>
                <w:sz w:val="20"/>
                <w:szCs w:val="20"/>
                <w:lang w:val="es-ES"/>
              </w:rPr>
            </w:pPr>
            <w:r w:rsidRPr="00FA0F51">
              <w:rPr>
                <w:sz w:val="20"/>
                <w:szCs w:val="20"/>
                <w:lang w:val="es-ES"/>
              </w:rPr>
              <w:t>CE7 Capacidad para colaborar eficazmente en entornos interdisciplinares vinculados al diseño y la ingeniería.</w:t>
            </w:r>
          </w:p>
        </w:tc>
      </w:tr>
      <w:tr w:rsidR="00FA0F51" w:rsidRPr="00EC1BAF" w14:paraId="09F0D6D7" w14:textId="77777777" w:rsidTr="43D90EB4">
        <w:trPr>
          <w:trHeight w:val="340"/>
          <w:jc w:val="center"/>
        </w:trPr>
        <w:tc>
          <w:tcPr>
            <w:tcW w:w="9776" w:type="dxa"/>
            <w:vAlign w:val="center"/>
          </w:tcPr>
          <w:p w14:paraId="16BDC9BB" w14:textId="229D63E1" w:rsidR="00DF4928" w:rsidRPr="00FA0F51" w:rsidRDefault="00DF4928" w:rsidP="00DF4928">
            <w:pPr>
              <w:widowControl/>
              <w:spacing w:after="0" w:line="240" w:lineRule="auto"/>
              <w:rPr>
                <w:sz w:val="20"/>
                <w:szCs w:val="20"/>
                <w:lang w:val="es-ES"/>
              </w:rPr>
            </w:pPr>
            <w:r w:rsidRPr="00FA0F51">
              <w:rPr>
                <w:sz w:val="20"/>
                <w:szCs w:val="20"/>
                <w:lang w:val="es-ES"/>
              </w:rPr>
              <w:t>CE8 Capacidad para comprender los aspectos éticos y legales asociados al diseño industrial y la innovación.</w:t>
            </w:r>
          </w:p>
        </w:tc>
      </w:tr>
    </w:tbl>
    <w:p w14:paraId="08C2D078" w14:textId="77777777" w:rsidR="00186387" w:rsidRDefault="00186387">
      <w:pPr>
        <w:widowControl/>
        <w:spacing w:after="0" w:line="240" w:lineRule="auto"/>
        <w:rPr>
          <w:rFonts w:eastAsia="Times New Roman"/>
          <w:b/>
          <w:bCs/>
          <w:sz w:val="20"/>
          <w:szCs w:val="20"/>
          <w:lang w:val="es-ES_tradnl"/>
        </w:rPr>
      </w:pPr>
      <w:r>
        <w:rPr>
          <w:rFonts w:eastAsia="Times New Roman"/>
          <w:b/>
          <w:bCs/>
          <w:sz w:val="20"/>
          <w:szCs w:val="20"/>
          <w:lang w:val="es-ES_tradnl"/>
        </w:rPr>
        <w:br w:type="page"/>
      </w:r>
    </w:p>
    <w:p w14:paraId="427CE187" w14:textId="7399ADC6" w:rsidR="00A91C15" w:rsidRPr="00A94804" w:rsidRDefault="00CC118B" w:rsidP="00A94804">
      <w:pPr>
        <w:spacing w:before="240" w:after="120" w:line="240" w:lineRule="auto"/>
        <w:rPr>
          <w:rFonts w:eastAsia="Times New Roman"/>
          <w:b/>
          <w:bCs/>
          <w:sz w:val="24"/>
          <w:szCs w:val="24"/>
          <w:lang w:val="es-ES_tradnl"/>
        </w:rPr>
      </w:pPr>
      <w:r w:rsidRPr="00A94804">
        <w:rPr>
          <w:rFonts w:eastAsia="Times New Roman"/>
          <w:b/>
          <w:bCs/>
          <w:sz w:val="24"/>
          <w:szCs w:val="24"/>
          <w:lang w:val="es-ES_tradnl"/>
        </w:rPr>
        <w:lastRenderedPageBreak/>
        <w:t>3. ACCESO Y ADMISIÓN DE ESTUDIANTES</w:t>
      </w:r>
    </w:p>
    <w:tbl>
      <w:tblPr>
        <w:tblW w:w="9628"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28"/>
      </w:tblGrid>
      <w:tr w:rsidR="00CC118B" w:rsidRPr="006D14C3" w14:paraId="5B8DE183" w14:textId="77777777" w:rsidTr="00E209DF">
        <w:trPr>
          <w:jc w:val="center"/>
        </w:trPr>
        <w:tc>
          <w:tcPr>
            <w:tcW w:w="9628" w:type="dxa"/>
            <w:tcBorders>
              <w:top w:val="single" w:sz="4" w:space="0" w:color="auto"/>
              <w:bottom w:val="single" w:sz="4" w:space="0" w:color="auto"/>
            </w:tcBorders>
            <w:shd w:val="clear" w:color="auto" w:fill="A6A6A6" w:themeFill="background1" w:themeFillShade="A6"/>
            <w:tcMar>
              <w:top w:w="85" w:type="dxa"/>
              <w:bottom w:w="85" w:type="dxa"/>
            </w:tcMar>
          </w:tcPr>
          <w:p w14:paraId="7E06879F" w14:textId="77777777" w:rsidR="00CC118B" w:rsidRPr="00F80123" w:rsidRDefault="00CC118B" w:rsidP="00F80123">
            <w:pPr>
              <w:widowControl/>
              <w:spacing w:after="0" w:line="240" w:lineRule="auto"/>
              <w:rPr>
                <w:b/>
                <w:sz w:val="20"/>
                <w:szCs w:val="20"/>
                <w:lang w:val="es-ES_tradnl"/>
              </w:rPr>
            </w:pPr>
            <w:r w:rsidRPr="00F80123">
              <w:rPr>
                <w:b/>
                <w:sz w:val="20"/>
                <w:szCs w:val="20"/>
                <w:lang w:val="es-ES_tradnl"/>
              </w:rPr>
              <w:t>3.1 SISTEMAS DE INFORMACIÓN PREVIO</w:t>
            </w:r>
            <w:r w:rsidR="00E55139" w:rsidRPr="00F80123">
              <w:rPr>
                <w:b/>
                <w:sz w:val="20"/>
                <w:szCs w:val="20"/>
                <w:lang w:val="es-ES_tradnl"/>
              </w:rPr>
              <w:t>S</w:t>
            </w:r>
          </w:p>
        </w:tc>
      </w:tr>
      <w:tr w:rsidR="00CC118B" w:rsidRPr="00EC1BAF" w14:paraId="726D9BDA" w14:textId="77777777" w:rsidTr="00E209DF">
        <w:trPr>
          <w:jc w:val="center"/>
        </w:trPr>
        <w:tc>
          <w:tcPr>
            <w:tcW w:w="9628" w:type="dxa"/>
            <w:tcBorders>
              <w:top w:val="single" w:sz="4" w:space="0" w:color="auto"/>
              <w:bottom w:val="single" w:sz="4" w:space="0" w:color="auto"/>
            </w:tcBorders>
            <w:tcMar>
              <w:top w:w="85" w:type="dxa"/>
              <w:bottom w:w="85" w:type="dxa"/>
            </w:tcMar>
          </w:tcPr>
          <w:p w14:paraId="2019783E" w14:textId="374F3316" w:rsidR="006D22DB" w:rsidRPr="00632F9B" w:rsidRDefault="006D22DB" w:rsidP="00E35BB4">
            <w:pPr>
              <w:pStyle w:val="Textocomentario"/>
              <w:spacing w:before="60" w:after="0"/>
              <w:jc w:val="both"/>
              <w:rPr>
                <w:lang w:val="es-ES"/>
              </w:rPr>
            </w:pPr>
            <w:r>
              <w:rPr>
                <w:lang w:val="es-ES"/>
              </w:rPr>
              <w:t xml:space="preserve">Para acceder a la información relativa a los estudios de doctorado en la UDC, se remite, por una parte, a la página web de la Escuela Internacional de Doctorado (EIDUDC). Por otro lado, la información específica de cada programa de doctorado se puede consultar a través del portal de estudios de la </w:t>
            </w:r>
            <w:r w:rsidR="004F634F">
              <w:rPr>
                <w:lang w:val="es-ES"/>
              </w:rPr>
              <w:t>Universidade da Coruña</w:t>
            </w:r>
            <w:r>
              <w:rPr>
                <w:lang w:val="es-ES"/>
              </w:rPr>
              <w:t>.</w:t>
            </w:r>
          </w:p>
          <w:p w14:paraId="3A68A190" w14:textId="77777777" w:rsidR="00E35BB4" w:rsidRPr="008E39DC" w:rsidRDefault="00E35BB4" w:rsidP="008A73EF">
            <w:pPr>
              <w:shd w:val="clear" w:color="auto" w:fill="FFFFFF" w:themeFill="background1"/>
              <w:spacing w:before="240" w:after="0" w:line="240" w:lineRule="auto"/>
              <w:jc w:val="both"/>
              <w:rPr>
                <w:rFonts w:cstheme="minorHAnsi"/>
                <w:b/>
                <w:lang w:val="es-ES"/>
              </w:rPr>
            </w:pPr>
            <w:r w:rsidRPr="008E39DC">
              <w:rPr>
                <w:rFonts w:cstheme="minorHAnsi"/>
                <w:b/>
                <w:lang w:val="es-ES"/>
              </w:rPr>
              <w:t>INFORMACIÓN GENERAL DE LA UDC Y DE SU ESCUELA INTERNACIONAL DE DOCTORADO</w:t>
            </w:r>
          </w:p>
          <w:p w14:paraId="47FE1AAC" w14:textId="77777777" w:rsidR="002527A7" w:rsidRDefault="008476AB" w:rsidP="00E35BB4">
            <w:pPr>
              <w:shd w:val="clear" w:color="auto" w:fill="FFFFFF" w:themeFill="background1"/>
              <w:spacing w:before="60" w:after="0" w:line="240" w:lineRule="auto"/>
              <w:jc w:val="both"/>
              <w:rPr>
                <w:rFonts w:cstheme="minorHAnsi"/>
                <w:sz w:val="20"/>
                <w:szCs w:val="20"/>
                <w:lang w:val="es-ES_tradnl"/>
              </w:rPr>
            </w:pPr>
            <w:r w:rsidRPr="00D94E04">
              <w:rPr>
                <w:rFonts w:cstheme="minorHAnsi"/>
                <w:sz w:val="20"/>
                <w:szCs w:val="20"/>
                <w:lang w:val="es-ES_tradnl"/>
              </w:rPr>
              <w:t xml:space="preserve">La </w:t>
            </w:r>
            <w:r w:rsidRPr="00D94E04">
              <w:rPr>
                <w:rFonts w:cstheme="minorHAnsi"/>
                <w:b/>
                <w:sz w:val="20"/>
                <w:szCs w:val="20"/>
                <w:lang w:val="es-ES_tradnl"/>
              </w:rPr>
              <w:t>página web de la EIDUDC</w:t>
            </w:r>
            <w:r w:rsidRPr="00D94E04">
              <w:rPr>
                <w:rFonts w:cstheme="minorHAnsi"/>
                <w:sz w:val="20"/>
                <w:szCs w:val="20"/>
                <w:lang w:val="es-ES_tradnl"/>
              </w:rPr>
              <w:t xml:space="preserve"> (</w:t>
            </w:r>
            <w:hyperlink r:id="rId16" w:history="1">
              <w:r w:rsidRPr="00D94E04">
                <w:rPr>
                  <w:rStyle w:val="Hipervnculo"/>
                  <w:rFonts w:cstheme="minorHAnsi"/>
                  <w:sz w:val="20"/>
                  <w:szCs w:val="20"/>
                  <w:lang w:val="es-ES"/>
                </w:rPr>
                <w:t>https://www.udc.es/es/eid/</w:t>
              </w:r>
            </w:hyperlink>
            <w:r w:rsidRPr="00D94E04">
              <w:rPr>
                <w:rFonts w:cstheme="minorHAnsi"/>
                <w:sz w:val="20"/>
                <w:szCs w:val="20"/>
                <w:lang w:val="es-ES_tradnl"/>
              </w:rPr>
              <w:t xml:space="preserve">) proporciona información general sobre: contacto y organización de la EIDUDC; programas de doctorado; admisión, matrícula y gestión académica; normativa; tesis doctorales; premios extraordinarios de doctorado; formación y orientación; consulta de tesis doctorales; ayudas predoctorales; internacionalización; calidad; preguntas frecuentes e impresos. </w:t>
            </w:r>
            <w:r w:rsidR="00AA5DA5">
              <w:rPr>
                <w:rFonts w:cstheme="minorHAnsi"/>
                <w:sz w:val="20"/>
                <w:szCs w:val="20"/>
                <w:lang w:val="es-ES_tradnl"/>
              </w:rPr>
              <w:t>G</w:t>
            </w:r>
            <w:r w:rsidRPr="00D94E04">
              <w:rPr>
                <w:rFonts w:cstheme="minorHAnsi"/>
                <w:sz w:val="20"/>
                <w:szCs w:val="20"/>
                <w:lang w:val="es-ES_tradnl"/>
              </w:rPr>
              <w:t>ran parte de esta información está completa</w:t>
            </w:r>
            <w:r w:rsidR="002527A7">
              <w:rPr>
                <w:rFonts w:cstheme="minorHAnsi"/>
                <w:sz w:val="20"/>
                <w:szCs w:val="20"/>
                <w:lang w:val="es-ES_tradnl"/>
              </w:rPr>
              <w:t>,</w:t>
            </w:r>
            <w:r w:rsidRPr="00D94E04">
              <w:rPr>
                <w:rFonts w:cstheme="minorHAnsi"/>
                <w:sz w:val="20"/>
                <w:szCs w:val="20"/>
                <w:lang w:val="es-ES_tradnl"/>
              </w:rPr>
              <w:t xml:space="preserve"> actualizada</w:t>
            </w:r>
            <w:r w:rsidR="002527A7">
              <w:rPr>
                <w:rFonts w:cstheme="minorHAnsi"/>
                <w:sz w:val="20"/>
                <w:szCs w:val="20"/>
                <w:lang w:val="es-ES_tradnl"/>
              </w:rPr>
              <w:t xml:space="preserve"> y accesible</w:t>
            </w:r>
            <w:r w:rsidRPr="00D94E04">
              <w:rPr>
                <w:rFonts w:cstheme="minorHAnsi"/>
                <w:sz w:val="20"/>
                <w:szCs w:val="20"/>
                <w:lang w:val="es-ES_tradnl"/>
              </w:rPr>
              <w:t xml:space="preserve"> en tres idiomas (gallego, castellano e inglés).</w:t>
            </w:r>
            <w:r w:rsidR="00AA5DA5">
              <w:rPr>
                <w:rFonts w:cstheme="minorHAnsi"/>
                <w:sz w:val="20"/>
                <w:szCs w:val="20"/>
                <w:lang w:val="es-ES_tradnl"/>
              </w:rPr>
              <w:t xml:space="preserve"> </w:t>
            </w:r>
          </w:p>
          <w:p w14:paraId="56C7F93D" w14:textId="565F02FD" w:rsidR="008A73EF" w:rsidRDefault="002527A7" w:rsidP="00674669">
            <w:pPr>
              <w:shd w:val="clear" w:color="auto" w:fill="FFFFFF" w:themeFill="background1"/>
              <w:spacing w:before="60" w:after="0" w:line="240" w:lineRule="auto"/>
              <w:jc w:val="both"/>
              <w:rPr>
                <w:bCs/>
                <w:iCs/>
                <w:sz w:val="20"/>
                <w:szCs w:val="20"/>
                <w:lang w:val="es-ES"/>
              </w:rPr>
            </w:pPr>
            <w:r>
              <w:rPr>
                <w:rFonts w:cstheme="minorHAnsi"/>
                <w:sz w:val="20"/>
                <w:szCs w:val="20"/>
                <w:lang w:val="es-ES_tradnl"/>
              </w:rPr>
              <w:t>Así</w:t>
            </w:r>
            <w:r w:rsidR="00AA5DA5">
              <w:rPr>
                <w:rFonts w:cstheme="minorHAnsi"/>
                <w:sz w:val="20"/>
                <w:szCs w:val="20"/>
                <w:lang w:val="es-ES_tradnl"/>
              </w:rPr>
              <w:t xml:space="preserve">, a través de la página web de la EIDUDC, </w:t>
            </w:r>
            <w:r>
              <w:rPr>
                <w:rFonts w:cstheme="minorHAnsi"/>
                <w:sz w:val="20"/>
                <w:szCs w:val="20"/>
                <w:lang w:val="es-ES_tradnl"/>
              </w:rPr>
              <w:t>el futuro alumnado</w:t>
            </w:r>
            <w:r w:rsidR="00AA5DA5" w:rsidRPr="007E6840">
              <w:rPr>
                <w:bCs/>
                <w:iCs/>
                <w:sz w:val="20"/>
                <w:szCs w:val="20"/>
                <w:lang w:val="es-ES"/>
              </w:rPr>
              <w:t xml:space="preserve"> </w:t>
            </w:r>
            <w:r>
              <w:rPr>
                <w:bCs/>
                <w:iCs/>
                <w:sz w:val="20"/>
                <w:szCs w:val="20"/>
                <w:lang w:val="es-ES"/>
              </w:rPr>
              <w:t>tiene acceso a la oferta de programas de doctorado, a toda la normativa</w:t>
            </w:r>
            <w:r w:rsidRPr="007E6840">
              <w:rPr>
                <w:bCs/>
                <w:iCs/>
                <w:sz w:val="20"/>
                <w:szCs w:val="20"/>
                <w:lang w:val="es-ES"/>
              </w:rPr>
              <w:t xml:space="preserve"> y </w:t>
            </w:r>
            <w:r>
              <w:rPr>
                <w:bCs/>
                <w:iCs/>
                <w:sz w:val="20"/>
                <w:szCs w:val="20"/>
                <w:lang w:val="es-ES"/>
              </w:rPr>
              <w:t xml:space="preserve">a los </w:t>
            </w:r>
            <w:r w:rsidRPr="007E6840">
              <w:rPr>
                <w:bCs/>
                <w:iCs/>
                <w:sz w:val="20"/>
                <w:szCs w:val="20"/>
                <w:lang w:val="es-ES"/>
              </w:rPr>
              <w:t>formularios relativos a los estudios de doctorado</w:t>
            </w:r>
            <w:r>
              <w:rPr>
                <w:bCs/>
                <w:iCs/>
                <w:sz w:val="20"/>
                <w:szCs w:val="20"/>
                <w:lang w:val="es-ES"/>
              </w:rPr>
              <w:t xml:space="preserve">, a la </w:t>
            </w:r>
            <w:r w:rsidR="00AA5DA5" w:rsidRPr="007E6840">
              <w:rPr>
                <w:bCs/>
                <w:iCs/>
                <w:sz w:val="20"/>
                <w:szCs w:val="20"/>
                <w:lang w:val="es-ES"/>
              </w:rPr>
              <w:t xml:space="preserve">documentación y </w:t>
            </w:r>
            <w:r w:rsidR="00AA5DA5">
              <w:rPr>
                <w:bCs/>
                <w:iCs/>
                <w:sz w:val="20"/>
                <w:szCs w:val="20"/>
                <w:lang w:val="es-ES"/>
              </w:rPr>
              <w:t xml:space="preserve">los </w:t>
            </w:r>
            <w:r w:rsidR="00AA5DA5" w:rsidRPr="007E6840">
              <w:rPr>
                <w:bCs/>
                <w:iCs/>
                <w:sz w:val="20"/>
                <w:szCs w:val="20"/>
                <w:lang w:val="es-ES"/>
              </w:rPr>
              <w:t>trámites necesarios para realizar su solicitud de admisión</w:t>
            </w:r>
            <w:r>
              <w:rPr>
                <w:bCs/>
                <w:iCs/>
                <w:sz w:val="20"/>
                <w:szCs w:val="20"/>
                <w:lang w:val="es-ES"/>
              </w:rPr>
              <w:t>, a la oferta de cursos de formación transversal y al programa de ayudas para la movilidad internacional de la EIDUDC</w:t>
            </w:r>
            <w:r w:rsidR="00AA5DA5" w:rsidRPr="007E6840">
              <w:rPr>
                <w:bCs/>
                <w:iCs/>
                <w:sz w:val="20"/>
                <w:szCs w:val="20"/>
                <w:lang w:val="es-ES"/>
              </w:rPr>
              <w:t>.</w:t>
            </w:r>
            <w:r w:rsidR="001B42F6">
              <w:rPr>
                <w:bCs/>
                <w:iCs/>
                <w:sz w:val="20"/>
                <w:szCs w:val="20"/>
                <w:lang w:val="es-ES"/>
              </w:rPr>
              <w:t xml:space="preserve"> De este modo, </w:t>
            </w:r>
            <w:r w:rsidR="001B42F6" w:rsidRPr="007E6840">
              <w:rPr>
                <w:bCs/>
                <w:iCs/>
                <w:sz w:val="20"/>
                <w:szCs w:val="20"/>
                <w:lang w:val="es-ES"/>
              </w:rPr>
              <w:t>puede seleccionar y planificar con antelación sus estudios de doctorado</w:t>
            </w:r>
            <w:r w:rsidR="001B42F6">
              <w:rPr>
                <w:bCs/>
                <w:iCs/>
                <w:sz w:val="20"/>
                <w:szCs w:val="20"/>
                <w:lang w:val="es-ES"/>
              </w:rPr>
              <w:t>.</w:t>
            </w:r>
          </w:p>
          <w:p w14:paraId="1ADCFE45" w14:textId="7D588EC8" w:rsidR="00730E23" w:rsidRDefault="00730E23" w:rsidP="00730E23">
            <w:pPr>
              <w:pStyle w:val="xmsonormal"/>
              <w:widowControl w:val="0"/>
              <w:shd w:val="clear" w:color="auto" w:fill="FFFFFF" w:themeFill="background1"/>
              <w:spacing w:before="6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L</w:t>
            </w:r>
            <w:r w:rsidRPr="00D94E04">
              <w:rPr>
                <w:rFonts w:asciiTheme="minorHAnsi" w:hAnsiTheme="minorHAnsi" w:cstheme="minorHAnsi"/>
                <w:bCs/>
                <w:color w:val="000000"/>
                <w:sz w:val="20"/>
                <w:szCs w:val="20"/>
                <w:lang w:val="es-ES_tradnl"/>
              </w:rPr>
              <w:t xml:space="preserve">a </w:t>
            </w:r>
            <w:r w:rsidRPr="00D94E04">
              <w:rPr>
                <w:rFonts w:asciiTheme="minorHAnsi" w:hAnsiTheme="minorHAnsi" w:cstheme="minorHAnsi"/>
                <w:b/>
                <w:bCs/>
                <w:color w:val="000000"/>
                <w:sz w:val="20"/>
                <w:szCs w:val="20"/>
                <w:lang w:val="es-ES_tradnl"/>
              </w:rPr>
              <w:t>web de la UDC</w:t>
            </w:r>
            <w:r w:rsidRPr="00D94E04">
              <w:rPr>
                <w:rFonts w:asciiTheme="minorHAnsi" w:hAnsiTheme="minorHAnsi" w:cstheme="minorHAnsi"/>
                <w:bCs/>
                <w:color w:val="000000"/>
                <w:sz w:val="20"/>
                <w:szCs w:val="20"/>
                <w:lang w:val="es-ES_tradnl"/>
              </w:rPr>
              <w:t xml:space="preserve"> dispone de un portal de </w:t>
            </w:r>
            <w:r>
              <w:rPr>
                <w:rFonts w:asciiTheme="minorHAnsi" w:hAnsiTheme="minorHAnsi" w:cstheme="minorHAnsi"/>
                <w:bCs/>
                <w:color w:val="000000"/>
                <w:sz w:val="20"/>
                <w:szCs w:val="20"/>
                <w:lang w:val="es-ES_tradnl"/>
              </w:rPr>
              <w:t>estudios q</w:t>
            </w:r>
            <w:r w:rsidRPr="00D94E04">
              <w:rPr>
                <w:rFonts w:asciiTheme="minorHAnsi" w:hAnsiTheme="minorHAnsi" w:cstheme="minorHAnsi"/>
                <w:bCs/>
                <w:color w:val="000000"/>
                <w:sz w:val="20"/>
                <w:szCs w:val="20"/>
                <w:lang w:val="es-ES_tradnl"/>
              </w:rPr>
              <w:t xml:space="preserve">ue </w:t>
            </w:r>
            <w:r>
              <w:rPr>
                <w:rFonts w:asciiTheme="minorHAnsi" w:hAnsiTheme="minorHAnsi" w:cstheme="minorHAnsi"/>
                <w:bCs/>
                <w:color w:val="000000"/>
                <w:sz w:val="20"/>
                <w:szCs w:val="20"/>
                <w:lang w:val="es-ES_tradnl"/>
              </w:rPr>
              <w:t xml:space="preserve">aporta información específica de </w:t>
            </w:r>
            <w:r w:rsidRPr="00D94E04">
              <w:rPr>
                <w:rFonts w:asciiTheme="minorHAnsi" w:hAnsiTheme="minorHAnsi" w:cstheme="minorHAnsi"/>
                <w:bCs/>
                <w:color w:val="000000"/>
                <w:sz w:val="20"/>
                <w:szCs w:val="20"/>
                <w:lang w:val="es-ES_tradnl"/>
              </w:rPr>
              <w:t>cada Programa Oficial de Doctorado (POD)</w:t>
            </w:r>
            <w:r>
              <w:rPr>
                <w:rFonts w:asciiTheme="minorHAnsi" w:hAnsiTheme="minorHAnsi" w:cstheme="minorHAnsi"/>
                <w:bCs/>
                <w:color w:val="000000"/>
                <w:sz w:val="20"/>
                <w:szCs w:val="20"/>
                <w:lang w:val="es-ES_tradnl"/>
              </w:rPr>
              <w:t>. A este portal se puede acceder por dos vías:</w:t>
            </w:r>
          </w:p>
          <w:p w14:paraId="2B1365F9" w14:textId="3A322537" w:rsidR="00730E23" w:rsidRPr="008E39DC" w:rsidRDefault="00730E23" w:rsidP="00636AEE">
            <w:pPr>
              <w:pStyle w:val="Prrafodelista"/>
              <w:widowControl/>
              <w:numPr>
                <w:ilvl w:val="0"/>
                <w:numId w:val="5"/>
              </w:numPr>
              <w:shd w:val="clear" w:color="auto" w:fill="FFFFFF" w:themeFill="background1"/>
              <w:spacing w:after="0" w:line="240" w:lineRule="auto"/>
              <w:ind w:left="357" w:hanging="357"/>
              <w:contextualSpacing w:val="0"/>
              <w:rPr>
                <w:bCs/>
                <w:sz w:val="20"/>
                <w:szCs w:val="20"/>
                <w:lang w:val="es-ES"/>
              </w:rPr>
            </w:pPr>
            <w:r>
              <w:rPr>
                <w:bCs/>
                <w:sz w:val="20"/>
                <w:szCs w:val="20"/>
                <w:lang w:val="es-ES"/>
              </w:rPr>
              <w:t xml:space="preserve">A través de la página web de la </w:t>
            </w:r>
            <w:r w:rsidRPr="008E39DC">
              <w:rPr>
                <w:bCs/>
                <w:sz w:val="20"/>
                <w:szCs w:val="20"/>
                <w:lang w:val="es-ES"/>
              </w:rPr>
              <w:t xml:space="preserve">UDC: </w:t>
            </w:r>
            <w:hyperlink w:history="1"/>
            <w:r w:rsidRPr="008E39DC">
              <w:rPr>
                <w:bCs/>
                <w:sz w:val="20"/>
                <w:szCs w:val="20"/>
                <w:lang w:val="es-ES"/>
              </w:rPr>
              <w:t xml:space="preserve"> </w:t>
            </w:r>
            <w:hyperlink r:id="rId17" w:history="1">
              <w:r w:rsidR="00283B3E">
                <w:rPr>
                  <w:rStyle w:val="Hipervnculo"/>
                </w:rPr>
                <w:t>https://estudos.udc.es/gl/StudyAtUdc/pdh</w:t>
              </w:r>
            </w:hyperlink>
          </w:p>
          <w:p w14:paraId="223BD12F" w14:textId="77777777" w:rsidR="00730E23" w:rsidRPr="008E39DC" w:rsidRDefault="00730E23" w:rsidP="00636AEE">
            <w:pPr>
              <w:pStyle w:val="Prrafodelista"/>
              <w:widowControl/>
              <w:numPr>
                <w:ilvl w:val="0"/>
                <w:numId w:val="5"/>
              </w:numPr>
              <w:shd w:val="clear" w:color="auto" w:fill="FFFFFF" w:themeFill="background1"/>
              <w:spacing w:after="0" w:line="240" w:lineRule="auto"/>
              <w:ind w:left="357" w:hanging="357"/>
              <w:contextualSpacing w:val="0"/>
              <w:rPr>
                <w:bCs/>
                <w:sz w:val="20"/>
                <w:szCs w:val="20"/>
                <w:lang w:val="es-ES"/>
              </w:rPr>
            </w:pPr>
            <w:r>
              <w:rPr>
                <w:bCs/>
                <w:sz w:val="20"/>
                <w:szCs w:val="20"/>
                <w:lang w:val="es-ES"/>
              </w:rPr>
              <w:t xml:space="preserve">A través de la página web de la </w:t>
            </w:r>
            <w:r w:rsidRPr="008E39DC">
              <w:rPr>
                <w:bCs/>
                <w:sz w:val="20"/>
                <w:szCs w:val="20"/>
                <w:lang w:val="es-ES"/>
              </w:rPr>
              <w:t xml:space="preserve">EIDUDC: </w:t>
            </w:r>
            <w:hyperlink r:id="rId18" w:history="1">
              <w:r w:rsidRPr="008E39DC">
                <w:rPr>
                  <w:rStyle w:val="Hipervnculo"/>
                  <w:bCs/>
                  <w:sz w:val="20"/>
                  <w:szCs w:val="20"/>
                  <w:lang w:val="es-ES"/>
                </w:rPr>
                <w:t>https://www.udc.es/es/eid/programas/</w:t>
              </w:r>
            </w:hyperlink>
            <w:r w:rsidRPr="008E39DC">
              <w:rPr>
                <w:bCs/>
                <w:sz w:val="20"/>
                <w:szCs w:val="20"/>
                <w:lang w:val="es-ES"/>
              </w:rPr>
              <w:t xml:space="preserve"> </w:t>
            </w:r>
          </w:p>
          <w:p w14:paraId="0FEEA547" w14:textId="32DD9190" w:rsidR="00E35BB4" w:rsidRDefault="00E35BB4" w:rsidP="008A73EF">
            <w:pPr>
              <w:shd w:val="clear" w:color="auto" w:fill="FFFFFF" w:themeFill="background1"/>
              <w:spacing w:before="240" w:after="0" w:line="240" w:lineRule="auto"/>
              <w:jc w:val="both"/>
              <w:rPr>
                <w:rFonts w:cstheme="minorHAnsi"/>
                <w:b/>
                <w:lang w:val="es-ES"/>
              </w:rPr>
            </w:pPr>
            <w:r w:rsidRPr="008E39DC">
              <w:rPr>
                <w:rFonts w:cstheme="minorHAnsi"/>
                <w:b/>
                <w:lang w:val="es-ES"/>
              </w:rPr>
              <w:t xml:space="preserve">INFORMACIÓN ESPECÍFICA </w:t>
            </w:r>
            <w:r>
              <w:rPr>
                <w:rFonts w:cstheme="minorHAnsi"/>
                <w:b/>
                <w:lang w:val="es-ES"/>
              </w:rPr>
              <w:t>D</w:t>
            </w:r>
            <w:r w:rsidRPr="008E39DC">
              <w:rPr>
                <w:rFonts w:cstheme="minorHAnsi"/>
                <w:b/>
                <w:lang w:val="es-ES"/>
              </w:rPr>
              <w:t>EL PROGRAMA DE DOCTORADO</w:t>
            </w:r>
          </w:p>
          <w:p w14:paraId="4DE039FF" w14:textId="30CA78F0" w:rsidR="00730E23" w:rsidRPr="008E39DC" w:rsidRDefault="00730E23" w:rsidP="00730E23">
            <w:pPr>
              <w:shd w:val="clear" w:color="auto" w:fill="FFFFFF" w:themeFill="background1"/>
              <w:spacing w:before="120" w:after="0" w:line="240" w:lineRule="auto"/>
              <w:jc w:val="both"/>
              <w:rPr>
                <w:rFonts w:cstheme="minorHAnsi"/>
                <w:b/>
                <w:lang w:val="es-ES"/>
              </w:rPr>
            </w:pPr>
            <w:r>
              <w:rPr>
                <w:rFonts w:cstheme="minorHAnsi"/>
                <w:b/>
                <w:lang w:val="es-ES"/>
              </w:rPr>
              <w:t xml:space="preserve">Portal de estudios del programa </w:t>
            </w:r>
            <w:r w:rsidRPr="00682E5B">
              <w:rPr>
                <w:bCs/>
                <w:iCs/>
                <w:sz w:val="20"/>
                <w:szCs w:val="20"/>
                <w:lang w:val="es-ES_tradnl"/>
              </w:rPr>
              <w:t>[</w:t>
            </w:r>
            <w:r w:rsidR="00265ED6">
              <w:rPr>
                <w:bCs/>
                <w:iCs/>
                <w:color w:val="FF0000"/>
                <w:sz w:val="20"/>
                <w:szCs w:val="20"/>
                <w:lang w:val="es-ES_tradnl"/>
              </w:rPr>
              <w:t xml:space="preserve"> La información se incluirá en: </w:t>
            </w:r>
            <w:r w:rsidR="00265ED6" w:rsidRPr="00265ED6">
              <w:rPr>
                <w:bCs/>
                <w:iCs/>
                <w:color w:val="FF0000"/>
                <w:sz w:val="20"/>
                <w:szCs w:val="20"/>
                <w:lang w:val="es-ES_tradnl"/>
              </w:rPr>
              <w:t>https://estudos.udc.es/es/doctorates</w:t>
            </w:r>
            <w:r w:rsidRPr="00682E5B">
              <w:rPr>
                <w:bCs/>
                <w:iCs/>
                <w:sz w:val="20"/>
                <w:szCs w:val="20"/>
                <w:lang w:val="es-ES_tradnl"/>
              </w:rPr>
              <w:t>]</w:t>
            </w:r>
          </w:p>
          <w:p w14:paraId="6849FC92" w14:textId="4A940D03" w:rsidR="00E35BB4" w:rsidRDefault="003D7CC8" w:rsidP="00E35BB4">
            <w:pPr>
              <w:pStyle w:val="xmsonormal"/>
              <w:widowControl w:val="0"/>
              <w:shd w:val="clear" w:color="auto" w:fill="FFFFFF" w:themeFill="background1"/>
              <w:spacing w:before="60"/>
              <w:jc w:val="both"/>
              <w:outlineLvl w:val="0"/>
              <w:rPr>
                <w:rFonts w:asciiTheme="minorHAnsi" w:hAnsiTheme="minorHAnsi" w:cstheme="minorHAnsi"/>
                <w:color w:val="FF0000"/>
                <w:sz w:val="20"/>
                <w:szCs w:val="20"/>
                <w:lang w:val="es-ES_tradnl"/>
              </w:rPr>
            </w:pPr>
            <w:r>
              <w:rPr>
                <w:rFonts w:asciiTheme="minorHAnsi" w:hAnsiTheme="minorHAnsi" w:cstheme="minorHAnsi"/>
                <w:bCs/>
                <w:iCs/>
                <w:sz w:val="20"/>
                <w:szCs w:val="20"/>
                <w:shd w:val="clear" w:color="auto" w:fill="FFFFFF" w:themeFill="background1"/>
                <w:lang w:val="es-ES_tradnl"/>
              </w:rPr>
              <w:t>El portal de estudios ofrece de forma rápida y sencilla</w:t>
            </w:r>
            <w:r w:rsidR="00E35BB4" w:rsidRPr="001462A4">
              <w:rPr>
                <w:rFonts w:asciiTheme="minorHAnsi" w:hAnsiTheme="minorHAnsi" w:cstheme="minorHAnsi"/>
                <w:bCs/>
                <w:iCs/>
                <w:sz w:val="20"/>
                <w:szCs w:val="20"/>
                <w:shd w:val="clear" w:color="auto" w:fill="FFFFFF" w:themeFill="background1"/>
                <w:lang w:val="es-ES_tradnl"/>
              </w:rPr>
              <w:t xml:space="preserve"> toda la información relativa a</w:t>
            </w:r>
            <w:r>
              <w:rPr>
                <w:rFonts w:asciiTheme="minorHAnsi" w:hAnsiTheme="minorHAnsi" w:cstheme="minorHAnsi"/>
                <w:bCs/>
                <w:iCs/>
                <w:sz w:val="20"/>
                <w:szCs w:val="20"/>
                <w:shd w:val="clear" w:color="auto" w:fill="FFFFFF" w:themeFill="background1"/>
                <w:lang w:val="es-ES_tradnl"/>
              </w:rPr>
              <w:t>l</w:t>
            </w:r>
            <w:r w:rsidR="00E35BB4" w:rsidRPr="001462A4">
              <w:rPr>
                <w:rFonts w:asciiTheme="minorHAnsi" w:hAnsiTheme="minorHAnsi" w:cstheme="minorHAnsi"/>
                <w:bCs/>
                <w:iCs/>
                <w:sz w:val="20"/>
                <w:szCs w:val="20"/>
                <w:shd w:val="clear" w:color="auto" w:fill="FFFFFF" w:themeFill="background1"/>
                <w:lang w:val="es-ES_tradnl"/>
              </w:rPr>
              <w:t xml:space="preserve"> </w:t>
            </w:r>
            <w:r>
              <w:rPr>
                <w:rFonts w:asciiTheme="minorHAnsi" w:hAnsiTheme="minorHAnsi" w:cstheme="minorHAnsi"/>
                <w:bCs/>
                <w:iCs/>
                <w:sz w:val="20"/>
                <w:szCs w:val="20"/>
                <w:shd w:val="clear" w:color="auto" w:fill="FFFFFF" w:themeFill="background1"/>
                <w:lang w:val="es-ES_tradnl"/>
              </w:rPr>
              <w:t xml:space="preserve">POD, </w:t>
            </w:r>
            <w:r>
              <w:rPr>
                <w:rFonts w:asciiTheme="minorHAnsi" w:hAnsiTheme="minorHAnsi" w:cstheme="minorHAnsi"/>
                <w:bCs/>
                <w:color w:val="000000"/>
                <w:sz w:val="20"/>
                <w:szCs w:val="20"/>
                <w:lang w:val="es-ES_tradnl"/>
              </w:rPr>
              <w:t xml:space="preserve">que </w:t>
            </w:r>
            <w:r w:rsidRPr="00D94E04">
              <w:rPr>
                <w:rFonts w:asciiTheme="minorHAnsi" w:hAnsiTheme="minorHAnsi" w:cstheme="minorHAnsi"/>
                <w:bCs/>
                <w:color w:val="000000"/>
                <w:sz w:val="20"/>
                <w:szCs w:val="20"/>
                <w:lang w:val="es-ES_tradnl"/>
              </w:rPr>
              <w:t xml:space="preserve">está actualizada y es </w:t>
            </w:r>
            <w:r>
              <w:rPr>
                <w:rFonts w:asciiTheme="minorHAnsi" w:hAnsiTheme="minorHAnsi" w:cstheme="minorHAnsi"/>
                <w:bCs/>
                <w:color w:val="000000"/>
                <w:sz w:val="20"/>
                <w:szCs w:val="20"/>
                <w:lang w:val="es-ES_tradnl"/>
              </w:rPr>
              <w:t>accesible</w:t>
            </w:r>
            <w:r w:rsidRPr="00D94E04">
              <w:rPr>
                <w:rFonts w:asciiTheme="minorHAnsi" w:hAnsiTheme="minorHAnsi" w:cstheme="minorHAnsi"/>
                <w:bCs/>
                <w:color w:val="000000"/>
                <w:sz w:val="20"/>
                <w:szCs w:val="20"/>
                <w:lang w:val="es-ES_tradnl"/>
              </w:rPr>
              <w:t xml:space="preserve"> para todos los grupos de interés</w:t>
            </w:r>
            <w:r w:rsidR="00E35BB4" w:rsidRPr="001462A4">
              <w:rPr>
                <w:rFonts w:asciiTheme="minorHAnsi" w:hAnsiTheme="minorHAnsi" w:cstheme="minorHAnsi"/>
                <w:bCs/>
                <w:iCs/>
                <w:sz w:val="20"/>
                <w:szCs w:val="20"/>
                <w:shd w:val="clear" w:color="auto" w:fill="FFFFFF" w:themeFill="background1"/>
                <w:lang w:val="es-ES_tradnl"/>
              </w:rPr>
              <w:t>. En particular, la infor</w:t>
            </w:r>
            <w:r w:rsidR="00E35BB4" w:rsidRPr="001462A4">
              <w:rPr>
                <w:rFonts w:asciiTheme="minorHAnsi" w:hAnsiTheme="minorHAnsi" w:cstheme="minorHAnsi"/>
                <w:bCs/>
                <w:color w:val="000000"/>
                <w:sz w:val="20"/>
                <w:szCs w:val="20"/>
                <w:shd w:val="clear" w:color="auto" w:fill="FFFFFF" w:themeFill="background1"/>
                <w:lang w:val="es-ES_tradnl"/>
              </w:rPr>
              <w:t xml:space="preserve">mación </w:t>
            </w:r>
            <w:r>
              <w:rPr>
                <w:rFonts w:asciiTheme="minorHAnsi" w:hAnsiTheme="minorHAnsi" w:cstheme="minorHAnsi"/>
                <w:bCs/>
                <w:color w:val="000000"/>
                <w:sz w:val="20"/>
                <w:szCs w:val="20"/>
                <w:shd w:val="clear" w:color="auto" w:fill="FFFFFF" w:themeFill="background1"/>
                <w:lang w:val="es-ES_tradnl"/>
              </w:rPr>
              <w:t>de este programa</w:t>
            </w:r>
            <w:r w:rsidR="00E35BB4" w:rsidRPr="005A2962">
              <w:rPr>
                <w:rFonts w:asciiTheme="minorHAnsi" w:hAnsiTheme="minorHAnsi" w:cstheme="minorHAnsi"/>
                <w:bCs/>
                <w:color w:val="000000"/>
                <w:sz w:val="20"/>
                <w:szCs w:val="20"/>
                <w:lang w:val="es-ES_tradnl"/>
              </w:rPr>
              <w:t xml:space="preserve"> </w:t>
            </w:r>
            <w:r w:rsidR="00E35BB4" w:rsidRPr="001462A4">
              <w:rPr>
                <w:rFonts w:asciiTheme="minorHAnsi" w:hAnsiTheme="minorHAnsi" w:cstheme="minorHAnsi"/>
                <w:sz w:val="20"/>
                <w:szCs w:val="20"/>
                <w:shd w:val="clear" w:color="auto" w:fill="FFFFFF" w:themeFill="background1"/>
                <w:lang w:val="es-ES_tradnl"/>
              </w:rPr>
              <w:t>está organizada en los siguientes apartados:</w:t>
            </w:r>
          </w:p>
          <w:p w14:paraId="796B527D" w14:textId="77777777" w:rsidR="00E35BB4" w:rsidRPr="005A2962" w:rsidRDefault="00E35BB4" w:rsidP="00636AEE">
            <w:pPr>
              <w:pStyle w:val="Prrafodelista"/>
              <w:numPr>
                <w:ilvl w:val="0"/>
                <w:numId w:val="8"/>
              </w:numPr>
              <w:shd w:val="clear" w:color="auto" w:fill="FFFFFF" w:themeFill="background1"/>
              <w:kinsoku w:val="0"/>
              <w:overflowPunct w:val="0"/>
              <w:spacing w:before="60" w:after="0" w:line="240" w:lineRule="auto"/>
              <w:contextualSpacing w:val="0"/>
              <w:rPr>
                <w:rFonts w:cstheme="minorHAnsi"/>
                <w:sz w:val="20"/>
                <w:szCs w:val="20"/>
                <w:lang w:val="es-ES_tradnl"/>
              </w:rPr>
            </w:pPr>
            <w:r w:rsidRPr="005A2962">
              <w:rPr>
                <w:rFonts w:cstheme="minorHAnsi"/>
                <w:b/>
                <w:sz w:val="20"/>
                <w:szCs w:val="20"/>
                <w:lang w:val="es-ES_tradnl"/>
              </w:rPr>
              <w:t>El estudio</w:t>
            </w:r>
            <w:r>
              <w:rPr>
                <w:rFonts w:cstheme="minorHAnsi"/>
                <w:sz w:val="20"/>
                <w:szCs w:val="20"/>
                <w:lang w:val="es-ES_tradnl"/>
              </w:rPr>
              <w:t xml:space="preserve">. Informa sobre: razón del programa, </w:t>
            </w:r>
            <w:r w:rsidRPr="005A2962">
              <w:rPr>
                <w:rFonts w:cstheme="minorHAnsi"/>
                <w:sz w:val="20"/>
                <w:szCs w:val="20"/>
                <w:lang w:val="es-ES_tradnl"/>
              </w:rPr>
              <w:t xml:space="preserve">precio de la tutoría anual, </w:t>
            </w:r>
            <w:r>
              <w:rPr>
                <w:rFonts w:cstheme="minorHAnsi"/>
                <w:sz w:val="20"/>
                <w:szCs w:val="20"/>
                <w:lang w:val="es-ES_tradnl"/>
              </w:rPr>
              <w:t xml:space="preserve">oferta de plazas, </w:t>
            </w:r>
            <w:r w:rsidRPr="005A2962">
              <w:rPr>
                <w:rFonts w:cstheme="minorHAnsi"/>
                <w:sz w:val="20"/>
                <w:szCs w:val="20"/>
                <w:lang w:val="es-ES_tradnl"/>
              </w:rPr>
              <w:t xml:space="preserve">contacto </w:t>
            </w:r>
            <w:r>
              <w:rPr>
                <w:rFonts w:cstheme="minorHAnsi"/>
                <w:sz w:val="20"/>
                <w:szCs w:val="20"/>
                <w:lang w:val="es-ES_tradnl"/>
              </w:rPr>
              <w:t xml:space="preserve">del POD, </w:t>
            </w:r>
            <w:r w:rsidRPr="005A2962">
              <w:rPr>
                <w:rFonts w:cstheme="minorHAnsi"/>
                <w:sz w:val="20"/>
                <w:szCs w:val="20"/>
                <w:lang w:val="es-ES_tradnl"/>
              </w:rPr>
              <w:t xml:space="preserve">curso de implantación del </w:t>
            </w:r>
            <w:r>
              <w:rPr>
                <w:rFonts w:cstheme="minorHAnsi"/>
                <w:sz w:val="20"/>
                <w:szCs w:val="20"/>
                <w:lang w:val="es-ES_tradnl"/>
              </w:rPr>
              <w:t>POD</w:t>
            </w:r>
            <w:r w:rsidRPr="005A2962">
              <w:rPr>
                <w:rFonts w:cstheme="minorHAnsi"/>
                <w:sz w:val="20"/>
                <w:szCs w:val="20"/>
                <w:lang w:val="es-ES_tradnl"/>
              </w:rPr>
              <w:t>, publicación del plan de estudios, web propia del programa (si es el caso</w:t>
            </w:r>
            <w:r>
              <w:rPr>
                <w:rFonts w:cstheme="minorHAnsi"/>
                <w:sz w:val="20"/>
                <w:szCs w:val="20"/>
                <w:lang w:val="es-ES_tradnl"/>
              </w:rPr>
              <w:t>)</w:t>
            </w:r>
            <w:r w:rsidRPr="005A2962">
              <w:rPr>
                <w:rFonts w:cstheme="minorHAnsi"/>
                <w:sz w:val="20"/>
                <w:szCs w:val="20"/>
                <w:lang w:val="es-ES_tradnl"/>
              </w:rPr>
              <w:t>.</w:t>
            </w:r>
          </w:p>
          <w:p w14:paraId="2548835E" w14:textId="77777777" w:rsidR="00E35BB4" w:rsidRPr="00172D5A" w:rsidRDefault="00E35BB4" w:rsidP="00636AEE">
            <w:pPr>
              <w:pStyle w:val="Prrafodelista"/>
              <w:numPr>
                <w:ilvl w:val="0"/>
                <w:numId w:val="8"/>
              </w:numPr>
              <w:shd w:val="clear" w:color="auto" w:fill="FFFFFF" w:themeFill="background1"/>
              <w:kinsoku w:val="0"/>
              <w:overflowPunct w:val="0"/>
              <w:spacing w:before="60" w:after="0" w:line="240" w:lineRule="auto"/>
              <w:contextualSpacing w:val="0"/>
              <w:rPr>
                <w:rFonts w:cstheme="minorHAnsi"/>
                <w:sz w:val="20"/>
                <w:szCs w:val="20"/>
                <w:lang w:val="es-ES"/>
              </w:rPr>
            </w:pPr>
            <w:r w:rsidRPr="00172D5A">
              <w:rPr>
                <w:rFonts w:cstheme="minorHAnsi"/>
                <w:b/>
                <w:sz w:val="20"/>
                <w:szCs w:val="20"/>
                <w:lang w:val="es-ES"/>
              </w:rPr>
              <w:t>En detalle.</w:t>
            </w:r>
            <w:r w:rsidRPr="00172D5A">
              <w:rPr>
                <w:rFonts w:cstheme="minorHAnsi"/>
                <w:sz w:val="20"/>
                <w:szCs w:val="20"/>
                <w:lang w:val="es-ES"/>
              </w:rPr>
              <w:t xml:space="preserve"> Informa sobre: ¿Qué se aprende? Competencias genéricas y específicas. Salidas profesionales y académicas. Empresas e instituciones colaboradoras. Líneas de investigación. Planificación de la enseñanza: actividades formativas de la EIDUDC y del POD, complementos de formación específicos, compromiso documental de supervisión, plan de investigación, profesorado, acciones para la movilidad.</w:t>
            </w:r>
          </w:p>
          <w:p w14:paraId="69E46DA9" w14:textId="77777777" w:rsidR="00E35BB4" w:rsidRDefault="00E35BB4" w:rsidP="00636AEE">
            <w:pPr>
              <w:pStyle w:val="Prrafodelista"/>
              <w:numPr>
                <w:ilvl w:val="0"/>
                <w:numId w:val="6"/>
              </w:numPr>
              <w:shd w:val="clear" w:color="auto" w:fill="FFFFFF" w:themeFill="background1"/>
              <w:kinsoku w:val="0"/>
              <w:overflowPunct w:val="0"/>
              <w:spacing w:before="60" w:after="0" w:line="240" w:lineRule="auto"/>
              <w:ind w:left="357" w:hanging="357"/>
              <w:contextualSpacing w:val="0"/>
              <w:jc w:val="both"/>
              <w:rPr>
                <w:rFonts w:cstheme="minorHAnsi"/>
                <w:sz w:val="20"/>
                <w:szCs w:val="20"/>
                <w:lang w:val="es-ES"/>
              </w:rPr>
            </w:pPr>
            <w:r w:rsidRPr="005A2962">
              <w:rPr>
                <w:rFonts w:cstheme="minorHAnsi"/>
                <w:b/>
                <w:sz w:val="20"/>
                <w:szCs w:val="20"/>
                <w:lang w:val="es-ES_tradnl"/>
              </w:rPr>
              <w:t>Acceso y admisión</w:t>
            </w:r>
            <w:r>
              <w:rPr>
                <w:rFonts w:cstheme="minorHAnsi"/>
                <w:b/>
                <w:sz w:val="20"/>
                <w:szCs w:val="20"/>
                <w:lang w:val="es-ES_tradnl"/>
              </w:rPr>
              <w:t xml:space="preserve">. </w:t>
            </w:r>
            <w:r w:rsidRPr="00172D5A">
              <w:rPr>
                <w:rFonts w:cstheme="minorHAnsi"/>
                <w:sz w:val="20"/>
                <w:szCs w:val="20"/>
                <w:lang w:val="es-ES_tradnl"/>
              </w:rPr>
              <w:t>Informa sobre:</w:t>
            </w:r>
            <w:r>
              <w:rPr>
                <w:rFonts w:cstheme="minorHAnsi"/>
                <w:b/>
                <w:sz w:val="20"/>
                <w:szCs w:val="20"/>
                <w:lang w:val="es-ES_tradnl"/>
              </w:rPr>
              <w:t xml:space="preserve"> </w:t>
            </w:r>
            <w:r w:rsidRPr="005A2962">
              <w:rPr>
                <w:rFonts w:cstheme="minorHAnsi"/>
                <w:sz w:val="20"/>
                <w:szCs w:val="20"/>
                <w:lang w:val="es-ES"/>
              </w:rPr>
              <w:t>requisitos de acceso al doctorado</w:t>
            </w:r>
            <w:r>
              <w:rPr>
                <w:rFonts w:cstheme="minorHAnsi"/>
                <w:sz w:val="20"/>
                <w:szCs w:val="20"/>
                <w:lang w:val="es-ES"/>
              </w:rPr>
              <w:t xml:space="preserve">, </w:t>
            </w:r>
            <w:r w:rsidRPr="005A2962">
              <w:rPr>
                <w:rFonts w:cstheme="minorHAnsi"/>
                <w:sz w:val="20"/>
                <w:szCs w:val="20"/>
                <w:lang w:val="es-ES"/>
              </w:rPr>
              <w:t>perfil de admisión recomendado</w:t>
            </w:r>
            <w:r>
              <w:rPr>
                <w:rFonts w:cstheme="minorHAnsi"/>
                <w:sz w:val="20"/>
                <w:szCs w:val="20"/>
                <w:lang w:val="es-ES"/>
              </w:rPr>
              <w:t xml:space="preserve"> y</w:t>
            </w:r>
            <w:r w:rsidRPr="005A2962">
              <w:rPr>
                <w:rFonts w:cstheme="minorHAnsi"/>
                <w:sz w:val="20"/>
                <w:szCs w:val="20"/>
                <w:lang w:val="es-ES"/>
              </w:rPr>
              <w:t xml:space="preserve"> requisitos específicos de la CAPD, procedimiento general de solicitud de admisión, procedimiento de solicitud de admisión con un título extranjero no homologado. Plazos</w:t>
            </w:r>
            <w:r>
              <w:rPr>
                <w:rFonts w:cstheme="minorHAnsi"/>
                <w:sz w:val="20"/>
                <w:szCs w:val="20"/>
                <w:lang w:val="es-ES"/>
              </w:rPr>
              <w:t xml:space="preserve"> de admisión y m</w:t>
            </w:r>
            <w:r w:rsidRPr="005A2962">
              <w:rPr>
                <w:rFonts w:cstheme="minorHAnsi"/>
                <w:sz w:val="20"/>
                <w:szCs w:val="20"/>
                <w:lang w:val="es-ES"/>
              </w:rPr>
              <w:t>atrícula</w:t>
            </w:r>
            <w:r>
              <w:rPr>
                <w:rFonts w:cstheme="minorHAnsi"/>
                <w:sz w:val="20"/>
                <w:szCs w:val="20"/>
                <w:lang w:val="es-ES"/>
              </w:rPr>
              <w:t>. In</w:t>
            </w:r>
            <w:r w:rsidRPr="005A2962">
              <w:rPr>
                <w:rFonts w:cstheme="minorHAnsi"/>
                <w:sz w:val="20"/>
                <w:szCs w:val="20"/>
                <w:lang w:val="es-ES"/>
              </w:rPr>
              <w:t>formación para la matrícula en un POD. Ayudas predoctorales. Reglamento y normativa aplicable.</w:t>
            </w:r>
          </w:p>
          <w:p w14:paraId="7B4FD54A" w14:textId="77777777" w:rsidR="00E35BB4" w:rsidRPr="005A2962" w:rsidRDefault="00E35BB4" w:rsidP="00636AEE">
            <w:pPr>
              <w:pStyle w:val="Prrafodelista"/>
              <w:numPr>
                <w:ilvl w:val="0"/>
                <w:numId w:val="6"/>
              </w:numPr>
              <w:shd w:val="clear" w:color="auto" w:fill="FFFFFF" w:themeFill="background1"/>
              <w:kinsoku w:val="0"/>
              <w:overflowPunct w:val="0"/>
              <w:spacing w:before="60" w:after="0" w:line="240" w:lineRule="auto"/>
              <w:ind w:left="357" w:hanging="357"/>
              <w:contextualSpacing w:val="0"/>
              <w:jc w:val="both"/>
              <w:rPr>
                <w:rFonts w:cstheme="minorHAnsi"/>
                <w:sz w:val="20"/>
                <w:szCs w:val="20"/>
                <w:lang w:val="es-ES"/>
              </w:rPr>
            </w:pPr>
            <w:r w:rsidRPr="005A2962">
              <w:rPr>
                <w:rFonts w:asciiTheme="minorHAnsi" w:hAnsiTheme="minorHAnsi" w:cstheme="minorHAnsi"/>
                <w:b/>
                <w:sz w:val="20"/>
                <w:szCs w:val="20"/>
                <w:lang w:val="es-ES_tradnl"/>
              </w:rPr>
              <w:t>Orientación</w:t>
            </w:r>
            <w:r>
              <w:rPr>
                <w:rFonts w:asciiTheme="minorHAnsi" w:hAnsiTheme="minorHAnsi" w:cstheme="minorHAnsi"/>
                <w:b/>
                <w:sz w:val="20"/>
                <w:szCs w:val="20"/>
                <w:lang w:val="es-ES_tradnl"/>
              </w:rPr>
              <w:t xml:space="preserve">. </w:t>
            </w:r>
            <w:r w:rsidRPr="00172D5A">
              <w:rPr>
                <w:rFonts w:asciiTheme="minorHAnsi" w:hAnsiTheme="minorHAnsi" w:cstheme="minorHAnsi"/>
                <w:sz w:val="20"/>
                <w:szCs w:val="20"/>
                <w:lang w:val="es-ES_tradnl"/>
              </w:rPr>
              <w:t>Aporta</w:t>
            </w:r>
            <w:r>
              <w:rPr>
                <w:rFonts w:asciiTheme="minorHAnsi" w:hAnsiTheme="minorHAnsi" w:cstheme="minorHAnsi"/>
                <w:b/>
                <w:sz w:val="20"/>
                <w:szCs w:val="20"/>
                <w:lang w:val="es-ES_tradnl"/>
              </w:rPr>
              <w:t xml:space="preserve"> </w:t>
            </w:r>
            <w:r>
              <w:rPr>
                <w:rFonts w:asciiTheme="minorHAnsi" w:hAnsiTheme="minorHAnsi" w:cstheme="minorHAnsi"/>
                <w:sz w:val="20"/>
                <w:szCs w:val="20"/>
                <w:lang w:val="es-ES_tradnl"/>
              </w:rPr>
              <w:t>o</w:t>
            </w:r>
            <w:r w:rsidRPr="005A2962">
              <w:rPr>
                <w:rFonts w:asciiTheme="minorHAnsi" w:hAnsiTheme="minorHAnsi" w:cstheme="minorHAnsi"/>
                <w:sz w:val="20"/>
                <w:szCs w:val="20"/>
                <w:lang w:val="es-ES_tradnl"/>
              </w:rPr>
              <w:t>rientación, información y apoyo académico</w:t>
            </w:r>
            <w:r>
              <w:rPr>
                <w:rFonts w:asciiTheme="minorHAnsi" w:hAnsiTheme="minorHAnsi" w:cstheme="minorHAnsi"/>
                <w:sz w:val="20"/>
                <w:szCs w:val="20"/>
                <w:lang w:val="es-ES_tradnl"/>
              </w:rPr>
              <w:t xml:space="preserve"> (</w:t>
            </w:r>
            <w:r w:rsidRPr="005A2962">
              <w:rPr>
                <w:rFonts w:asciiTheme="minorHAnsi" w:hAnsiTheme="minorHAnsi" w:cstheme="minorHAnsi"/>
                <w:sz w:val="20"/>
                <w:szCs w:val="20"/>
                <w:lang w:val="es-ES_tradnl"/>
              </w:rPr>
              <w:t>formación complementaria, alojamiento y servicios, actividades deportivas y culturales, participación en la vida universitaria.</w:t>
            </w:r>
          </w:p>
          <w:p w14:paraId="40B68379" w14:textId="7958A508" w:rsidR="00E35BB4" w:rsidRPr="00E35BB4" w:rsidRDefault="00E35BB4" w:rsidP="00636AEE">
            <w:pPr>
              <w:pStyle w:val="Prrafodelista"/>
              <w:numPr>
                <w:ilvl w:val="0"/>
                <w:numId w:val="7"/>
              </w:numPr>
              <w:shd w:val="clear" w:color="auto" w:fill="FFFFFF" w:themeFill="background1"/>
              <w:kinsoku w:val="0"/>
              <w:overflowPunct w:val="0"/>
              <w:spacing w:before="60" w:after="0" w:line="240" w:lineRule="auto"/>
              <w:ind w:left="357" w:hanging="357"/>
              <w:contextualSpacing w:val="0"/>
              <w:jc w:val="both"/>
              <w:rPr>
                <w:rFonts w:asciiTheme="minorHAnsi" w:hAnsiTheme="minorHAnsi" w:cstheme="minorHAnsi"/>
                <w:bCs/>
                <w:color w:val="000000"/>
                <w:sz w:val="20"/>
                <w:szCs w:val="20"/>
                <w:lang w:val="es-ES_tradnl"/>
              </w:rPr>
            </w:pPr>
            <w:r w:rsidRPr="005A2962">
              <w:rPr>
                <w:rFonts w:asciiTheme="minorHAnsi" w:hAnsiTheme="minorHAnsi" w:cstheme="minorHAnsi"/>
                <w:b/>
                <w:sz w:val="20"/>
                <w:szCs w:val="20"/>
                <w:lang w:val="es-ES_tradnl"/>
              </w:rPr>
              <w:t>Resultados</w:t>
            </w:r>
            <w:r>
              <w:rPr>
                <w:rFonts w:asciiTheme="minorHAnsi" w:hAnsiTheme="minorHAnsi" w:cstheme="minorHAnsi"/>
                <w:b/>
                <w:sz w:val="20"/>
                <w:szCs w:val="20"/>
                <w:lang w:val="es-ES_tradnl"/>
              </w:rPr>
              <w:t xml:space="preserve">. </w:t>
            </w:r>
            <w:r w:rsidRPr="00172D5A">
              <w:rPr>
                <w:rFonts w:asciiTheme="minorHAnsi" w:hAnsiTheme="minorHAnsi" w:cstheme="minorHAnsi"/>
                <w:sz w:val="20"/>
                <w:szCs w:val="20"/>
                <w:lang w:val="es-ES_tradnl"/>
              </w:rPr>
              <w:t>Aporta información sobre: m</w:t>
            </w:r>
            <w:r w:rsidRPr="005A2962">
              <w:rPr>
                <w:rFonts w:asciiTheme="minorHAnsi" w:hAnsiTheme="minorHAnsi" w:cstheme="minorHAnsi"/>
                <w:bCs/>
                <w:color w:val="000000"/>
                <w:sz w:val="20"/>
                <w:szCs w:val="20"/>
                <w:lang w:val="es-ES_tradnl"/>
              </w:rPr>
              <w:t>emoria del POD</w:t>
            </w:r>
            <w:r>
              <w:rPr>
                <w:rFonts w:asciiTheme="minorHAnsi" w:hAnsiTheme="minorHAnsi" w:cstheme="minorHAnsi"/>
                <w:bCs/>
                <w:color w:val="000000"/>
                <w:sz w:val="20"/>
                <w:szCs w:val="20"/>
                <w:lang w:val="es-ES_tradnl"/>
              </w:rPr>
              <w:t>, Sistema de</w:t>
            </w:r>
            <w:r w:rsidRPr="005A2962">
              <w:rPr>
                <w:rFonts w:asciiTheme="minorHAnsi" w:hAnsiTheme="minorHAnsi" w:cstheme="minorHAnsi"/>
                <w:bCs/>
                <w:color w:val="000000"/>
                <w:sz w:val="20"/>
                <w:szCs w:val="20"/>
                <w:lang w:val="es-ES_tradnl"/>
              </w:rPr>
              <w:t xml:space="preserve"> Garantía de </w:t>
            </w:r>
            <w:r>
              <w:rPr>
                <w:rFonts w:asciiTheme="minorHAnsi" w:hAnsiTheme="minorHAnsi" w:cstheme="minorHAnsi"/>
                <w:bCs/>
                <w:color w:val="000000"/>
                <w:sz w:val="20"/>
                <w:szCs w:val="20"/>
                <w:lang w:val="es-ES_tradnl"/>
              </w:rPr>
              <w:t>C</w:t>
            </w:r>
            <w:r w:rsidRPr="00172D5A">
              <w:rPr>
                <w:rFonts w:asciiTheme="minorHAnsi" w:hAnsiTheme="minorHAnsi" w:cstheme="minorHAnsi"/>
                <w:bCs/>
                <w:color w:val="000000"/>
                <w:sz w:val="20"/>
                <w:szCs w:val="20"/>
                <w:lang w:val="es-ES_tradnl"/>
              </w:rPr>
              <w:t>alidad</w:t>
            </w:r>
            <w:r>
              <w:rPr>
                <w:rFonts w:asciiTheme="minorHAnsi" w:hAnsiTheme="minorHAnsi" w:cstheme="minorHAnsi"/>
                <w:bCs/>
                <w:color w:val="000000"/>
                <w:sz w:val="20"/>
                <w:szCs w:val="20"/>
                <w:lang w:val="es-ES_tradnl"/>
              </w:rPr>
              <w:t>,</w:t>
            </w:r>
            <w:r w:rsidRPr="00172D5A">
              <w:rPr>
                <w:rFonts w:asciiTheme="minorHAnsi" w:hAnsiTheme="minorHAnsi" w:cstheme="minorHAnsi"/>
                <w:bCs/>
                <w:color w:val="000000"/>
                <w:sz w:val="20"/>
                <w:szCs w:val="20"/>
                <w:lang w:val="es-ES_tradnl"/>
              </w:rPr>
              <w:t xml:space="preserve"> </w:t>
            </w:r>
            <w:r>
              <w:rPr>
                <w:rFonts w:asciiTheme="minorHAnsi" w:hAnsiTheme="minorHAnsi" w:cstheme="minorHAnsi"/>
                <w:bCs/>
                <w:color w:val="000000"/>
                <w:sz w:val="20"/>
                <w:szCs w:val="20"/>
                <w:lang w:val="es-ES_tradnl"/>
              </w:rPr>
              <w:t xml:space="preserve">resultados de los </w:t>
            </w:r>
            <w:r w:rsidRPr="00172D5A">
              <w:rPr>
                <w:rFonts w:asciiTheme="minorHAnsi" w:hAnsiTheme="minorHAnsi" w:cstheme="minorHAnsi"/>
                <w:bCs/>
                <w:color w:val="000000"/>
                <w:sz w:val="20"/>
                <w:szCs w:val="20"/>
                <w:lang w:val="es-ES_tradnl"/>
              </w:rPr>
              <w:t>Indicadores de seguimiento</w:t>
            </w:r>
            <w:r>
              <w:rPr>
                <w:rFonts w:asciiTheme="minorHAnsi" w:hAnsiTheme="minorHAnsi" w:cstheme="minorHAnsi"/>
                <w:bCs/>
                <w:color w:val="000000"/>
                <w:sz w:val="20"/>
                <w:szCs w:val="20"/>
                <w:lang w:val="es-ES_tradnl"/>
              </w:rPr>
              <w:t xml:space="preserve">, </w:t>
            </w:r>
            <w:r w:rsidRPr="00172D5A">
              <w:rPr>
                <w:rFonts w:asciiTheme="minorHAnsi" w:hAnsiTheme="minorHAnsi" w:cstheme="minorHAnsi"/>
                <w:bCs/>
                <w:color w:val="000000"/>
                <w:sz w:val="20"/>
                <w:szCs w:val="20"/>
                <w:lang w:val="es-ES_tradnl"/>
              </w:rPr>
              <w:t xml:space="preserve">tesis defendidas </w:t>
            </w:r>
            <w:r>
              <w:rPr>
                <w:rFonts w:asciiTheme="minorHAnsi" w:hAnsiTheme="minorHAnsi" w:cstheme="minorHAnsi"/>
                <w:bCs/>
                <w:color w:val="000000"/>
                <w:sz w:val="20"/>
                <w:szCs w:val="20"/>
                <w:lang w:val="es-ES_tradnl"/>
              </w:rPr>
              <w:t>y p</w:t>
            </w:r>
            <w:r w:rsidRPr="00172D5A">
              <w:rPr>
                <w:rFonts w:asciiTheme="minorHAnsi" w:hAnsiTheme="minorHAnsi" w:cstheme="minorHAnsi"/>
                <w:bCs/>
                <w:color w:val="000000"/>
                <w:sz w:val="20"/>
                <w:szCs w:val="20"/>
                <w:lang w:val="es-ES_tradnl"/>
              </w:rPr>
              <w:t xml:space="preserve">ublicaciones </w:t>
            </w:r>
            <w:r>
              <w:rPr>
                <w:rFonts w:asciiTheme="minorHAnsi" w:hAnsiTheme="minorHAnsi" w:cstheme="minorHAnsi"/>
                <w:bCs/>
                <w:color w:val="000000"/>
                <w:sz w:val="20"/>
                <w:szCs w:val="20"/>
                <w:lang w:val="es-ES_tradnl"/>
              </w:rPr>
              <w:t>derivadas de las tesis</w:t>
            </w:r>
            <w:r w:rsidRPr="00172D5A">
              <w:rPr>
                <w:rFonts w:asciiTheme="minorHAnsi" w:hAnsiTheme="minorHAnsi" w:cstheme="minorHAnsi"/>
                <w:sz w:val="20"/>
                <w:szCs w:val="20"/>
                <w:lang w:val="es-ES"/>
              </w:rPr>
              <w:t>.</w:t>
            </w:r>
          </w:p>
          <w:p w14:paraId="58C02A54" w14:textId="0927C48E" w:rsidR="00E35BB4" w:rsidRPr="001B42F6" w:rsidRDefault="00E35BB4" w:rsidP="001B42F6">
            <w:pPr>
              <w:pStyle w:val="xmsonormal"/>
              <w:widowControl w:val="0"/>
              <w:shd w:val="clear" w:color="auto" w:fill="FFFFFF" w:themeFill="background1"/>
              <w:spacing w:before="60"/>
              <w:jc w:val="both"/>
              <w:rPr>
                <w:rFonts w:ascii="Calibri" w:hAnsi="Calibri" w:cs="Calibri"/>
                <w:bCs/>
                <w:iCs/>
                <w:sz w:val="20"/>
                <w:szCs w:val="20"/>
              </w:rPr>
            </w:pPr>
            <w:r w:rsidRPr="002527A7">
              <w:rPr>
                <w:rFonts w:ascii="Calibri" w:hAnsi="Calibri" w:cs="Calibri"/>
                <w:bCs/>
                <w:color w:val="000000"/>
                <w:sz w:val="20"/>
                <w:szCs w:val="20"/>
                <w:lang w:val="es-ES_tradnl"/>
              </w:rPr>
              <w:t xml:space="preserve">Así, </w:t>
            </w:r>
            <w:r>
              <w:rPr>
                <w:rFonts w:ascii="Calibri" w:hAnsi="Calibri" w:cs="Calibri"/>
                <w:bCs/>
                <w:color w:val="000000"/>
                <w:sz w:val="20"/>
                <w:szCs w:val="20"/>
                <w:lang w:val="es-ES_tradnl"/>
              </w:rPr>
              <w:t xml:space="preserve">en esta página web se describe </w:t>
            </w:r>
            <w:r w:rsidRPr="002527A7">
              <w:rPr>
                <w:rFonts w:ascii="Calibri" w:hAnsi="Calibri" w:cs="Calibri"/>
                <w:bCs/>
                <w:iCs/>
                <w:sz w:val="20"/>
                <w:szCs w:val="20"/>
              </w:rPr>
              <w:t xml:space="preserve">el perfil de ingreso, </w:t>
            </w:r>
            <w:r>
              <w:rPr>
                <w:rFonts w:ascii="Calibri" w:hAnsi="Calibri" w:cs="Calibri"/>
                <w:bCs/>
                <w:iCs/>
                <w:sz w:val="20"/>
                <w:szCs w:val="20"/>
              </w:rPr>
              <w:t xml:space="preserve">los </w:t>
            </w:r>
            <w:r w:rsidRPr="002527A7">
              <w:rPr>
                <w:rFonts w:ascii="Calibri" w:hAnsi="Calibri" w:cs="Calibri"/>
                <w:bCs/>
                <w:iCs/>
                <w:sz w:val="20"/>
                <w:szCs w:val="20"/>
              </w:rPr>
              <w:t xml:space="preserve">requisitos y criterios de admisión, las líneas de investigación, </w:t>
            </w:r>
            <w:r>
              <w:rPr>
                <w:rFonts w:ascii="Calibri" w:hAnsi="Calibri" w:cs="Calibri"/>
                <w:bCs/>
                <w:iCs/>
                <w:sz w:val="20"/>
                <w:szCs w:val="20"/>
              </w:rPr>
              <w:t>los</w:t>
            </w:r>
            <w:r w:rsidRPr="002527A7">
              <w:rPr>
                <w:rFonts w:ascii="Calibri" w:hAnsi="Calibri" w:cs="Calibri"/>
                <w:bCs/>
                <w:iCs/>
                <w:sz w:val="20"/>
                <w:szCs w:val="20"/>
              </w:rPr>
              <w:t xml:space="preserve"> grupos de investigación y </w:t>
            </w:r>
            <w:r>
              <w:rPr>
                <w:rFonts w:ascii="Calibri" w:hAnsi="Calibri" w:cs="Calibri"/>
                <w:bCs/>
                <w:iCs/>
                <w:sz w:val="20"/>
                <w:szCs w:val="20"/>
              </w:rPr>
              <w:t>el personal docente e investigador del pr</w:t>
            </w:r>
            <w:r w:rsidRPr="002527A7">
              <w:rPr>
                <w:rFonts w:ascii="Calibri" w:hAnsi="Calibri" w:cs="Calibri"/>
                <w:bCs/>
                <w:iCs/>
                <w:sz w:val="20"/>
                <w:szCs w:val="20"/>
              </w:rPr>
              <w:t xml:space="preserve">ograma. También se proporciona información detallada sobre </w:t>
            </w:r>
            <w:r>
              <w:rPr>
                <w:rFonts w:ascii="Calibri" w:hAnsi="Calibri" w:cs="Calibri"/>
                <w:bCs/>
                <w:iCs/>
                <w:sz w:val="20"/>
                <w:szCs w:val="20"/>
              </w:rPr>
              <w:t>los resultados de los indicadores de seguimiento del programa, de las tesis defendidas y de las publicaciones derivadas de las tesis doctorales.</w:t>
            </w:r>
          </w:p>
          <w:p w14:paraId="5BFCD366" w14:textId="03749060" w:rsidR="00E35BB4" w:rsidRPr="00135A65" w:rsidRDefault="00E35BB4" w:rsidP="00135A65">
            <w:pPr>
              <w:shd w:val="clear" w:color="auto" w:fill="FFFFFF" w:themeFill="background1"/>
              <w:spacing w:before="120" w:after="0" w:line="240" w:lineRule="auto"/>
              <w:jc w:val="both"/>
              <w:rPr>
                <w:rFonts w:cstheme="minorHAnsi"/>
                <w:b/>
                <w:lang w:val="es-ES"/>
              </w:rPr>
            </w:pPr>
            <w:r>
              <w:rPr>
                <w:rFonts w:cstheme="minorHAnsi"/>
                <w:b/>
                <w:lang w:val="es-ES"/>
              </w:rPr>
              <w:t xml:space="preserve">Información en la web propia del programa </w:t>
            </w:r>
            <w:r w:rsidRPr="00682E5B">
              <w:rPr>
                <w:bCs/>
                <w:iCs/>
                <w:sz w:val="20"/>
                <w:szCs w:val="20"/>
                <w:lang w:val="es-ES_tradnl"/>
              </w:rPr>
              <w:t>[</w:t>
            </w:r>
            <w:r w:rsidR="00265ED6">
              <w:rPr>
                <w:bCs/>
                <w:iCs/>
                <w:sz w:val="20"/>
                <w:szCs w:val="20"/>
                <w:lang w:val="es-ES_tradnl"/>
              </w:rPr>
              <w:t xml:space="preserve">En la web </w:t>
            </w:r>
            <w:r w:rsidR="00423869" w:rsidRPr="00423869">
              <w:rPr>
                <w:bCs/>
                <w:iCs/>
                <w:sz w:val="20"/>
                <w:szCs w:val="20"/>
                <w:lang w:val="es-ES_tradnl"/>
              </w:rPr>
              <w:t>https://www.eudi.udc.es/</w:t>
            </w:r>
            <w:r w:rsidR="00265ED6">
              <w:rPr>
                <w:bCs/>
                <w:iCs/>
                <w:sz w:val="20"/>
                <w:szCs w:val="20"/>
                <w:lang w:val="es-ES_tradnl"/>
              </w:rPr>
              <w:t xml:space="preserve"> se incluirá una sección específica para el programa de doctorado</w:t>
            </w:r>
            <w:r w:rsidR="00423869">
              <w:rPr>
                <w:bCs/>
                <w:iCs/>
                <w:sz w:val="20"/>
                <w:szCs w:val="20"/>
                <w:lang w:val="es-ES_tradnl"/>
              </w:rPr>
              <w:t>]</w:t>
            </w:r>
          </w:p>
          <w:p w14:paraId="37EA7E7B" w14:textId="083B52F1" w:rsidR="00135A65" w:rsidRPr="00FA0F51" w:rsidRDefault="00135A65" w:rsidP="00E35BB4">
            <w:pPr>
              <w:widowControl/>
              <w:shd w:val="clear" w:color="auto" w:fill="FFFFFF" w:themeFill="background1"/>
              <w:spacing w:before="120" w:after="0" w:line="240" w:lineRule="auto"/>
              <w:rPr>
                <w:rFonts w:eastAsiaTheme="minorHAnsi" w:cs="Calibri"/>
                <w:bCs/>
                <w:iCs/>
                <w:sz w:val="20"/>
                <w:szCs w:val="20"/>
                <w:lang w:val="es-ES" w:eastAsia="es-ES"/>
              </w:rPr>
            </w:pPr>
            <w:r w:rsidRPr="00FA0F51">
              <w:rPr>
                <w:rFonts w:eastAsiaTheme="minorHAnsi" w:cs="Calibri"/>
                <w:bCs/>
                <w:iCs/>
                <w:sz w:val="20"/>
                <w:szCs w:val="20"/>
                <w:lang w:val="es-ES" w:eastAsia="es-ES"/>
              </w:rPr>
              <w:t>La web propia del programa de doctorado ofrece</w:t>
            </w:r>
            <w:r w:rsidR="00265ED6">
              <w:rPr>
                <w:rFonts w:eastAsiaTheme="minorHAnsi" w:cs="Calibri"/>
                <w:bCs/>
                <w:iCs/>
                <w:sz w:val="20"/>
                <w:szCs w:val="20"/>
                <w:lang w:val="es-ES" w:eastAsia="es-ES"/>
              </w:rPr>
              <w:t>rá</w:t>
            </w:r>
            <w:r w:rsidRPr="00FA0F51">
              <w:rPr>
                <w:rFonts w:eastAsiaTheme="minorHAnsi" w:cs="Calibri"/>
                <w:bCs/>
                <w:iCs/>
                <w:sz w:val="20"/>
                <w:szCs w:val="20"/>
                <w:lang w:val="es-ES" w:eastAsia="es-ES"/>
              </w:rPr>
              <w:t xml:space="preserve"> información complementaria a la que contiene el portal de estudios. Esta información se </w:t>
            </w:r>
            <w:r w:rsidR="00265ED6">
              <w:rPr>
                <w:rFonts w:eastAsiaTheme="minorHAnsi" w:cs="Calibri"/>
                <w:bCs/>
                <w:iCs/>
                <w:sz w:val="20"/>
                <w:szCs w:val="20"/>
                <w:lang w:val="es-ES" w:eastAsia="es-ES"/>
              </w:rPr>
              <w:t>mantendrá</w:t>
            </w:r>
            <w:r w:rsidR="00265ED6" w:rsidRPr="00FA0F51">
              <w:rPr>
                <w:rFonts w:eastAsiaTheme="minorHAnsi" w:cs="Calibri"/>
                <w:bCs/>
                <w:iCs/>
                <w:sz w:val="20"/>
                <w:szCs w:val="20"/>
                <w:lang w:val="es-ES" w:eastAsia="es-ES"/>
              </w:rPr>
              <w:t xml:space="preserve"> </w:t>
            </w:r>
            <w:r w:rsidRPr="00FA0F51">
              <w:rPr>
                <w:rFonts w:eastAsiaTheme="minorHAnsi" w:cs="Calibri"/>
                <w:bCs/>
                <w:iCs/>
                <w:sz w:val="20"/>
                <w:szCs w:val="20"/>
                <w:lang w:val="es-ES" w:eastAsia="es-ES"/>
              </w:rPr>
              <w:t xml:space="preserve">actualizada y </w:t>
            </w:r>
            <w:r w:rsidR="00265ED6">
              <w:rPr>
                <w:rFonts w:eastAsiaTheme="minorHAnsi" w:cs="Calibri"/>
                <w:bCs/>
                <w:iCs/>
                <w:sz w:val="20"/>
                <w:szCs w:val="20"/>
                <w:lang w:val="es-ES" w:eastAsia="es-ES"/>
              </w:rPr>
              <w:t>será</w:t>
            </w:r>
            <w:r w:rsidR="00265ED6" w:rsidRPr="00FA0F51">
              <w:rPr>
                <w:rFonts w:eastAsiaTheme="minorHAnsi" w:cs="Calibri"/>
                <w:bCs/>
                <w:iCs/>
                <w:sz w:val="20"/>
                <w:szCs w:val="20"/>
                <w:lang w:val="es-ES" w:eastAsia="es-ES"/>
              </w:rPr>
              <w:t xml:space="preserve"> </w:t>
            </w:r>
            <w:r w:rsidRPr="00FA0F51">
              <w:rPr>
                <w:rFonts w:eastAsiaTheme="minorHAnsi" w:cs="Calibri"/>
                <w:bCs/>
                <w:iCs/>
                <w:sz w:val="20"/>
                <w:szCs w:val="20"/>
                <w:lang w:val="es-ES" w:eastAsia="es-ES"/>
              </w:rPr>
              <w:t>accesible para todos los grupos de interés. En particular, a través de este medio se notifica</w:t>
            </w:r>
            <w:r w:rsidR="00265ED6">
              <w:rPr>
                <w:rFonts w:eastAsiaTheme="minorHAnsi" w:cs="Calibri"/>
                <w:bCs/>
                <w:iCs/>
                <w:sz w:val="20"/>
                <w:szCs w:val="20"/>
                <w:lang w:val="es-ES" w:eastAsia="es-ES"/>
              </w:rPr>
              <w:t>rá</w:t>
            </w:r>
            <w:r w:rsidRPr="00FA0F51">
              <w:rPr>
                <w:rFonts w:eastAsiaTheme="minorHAnsi" w:cs="Calibri"/>
                <w:bCs/>
                <w:iCs/>
                <w:sz w:val="20"/>
                <w:szCs w:val="20"/>
                <w:lang w:val="es-ES" w:eastAsia="es-ES"/>
              </w:rPr>
              <w:t>n las relaciones de admitidos y excluidos en el POD, se anuncia</w:t>
            </w:r>
            <w:r w:rsidR="00265ED6">
              <w:rPr>
                <w:rFonts w:eastAsiaTheme="minorHAnsi" w:cs="Calibri"/>
                <w:bCs/>
                <w:iCs/>
                <w:sz w:val="20"/>
                <w:szCs w:val="20"/>
                <w:lang w:val="es-ES" w:eastAsia="es-ES"/>
              </w:rPr>
              <w:t>rá</w:t>
            </w:r>
            <w:r w:rsidRPr="00FA0F51">
              <w:rPr>
                <w:rFonts w:eastAsiaTheme="minorHAnsi" w:cs="Calibri"/>
                <w:bCs/>
                <w:iCs/>
                <w:sz w:val="20"/>
                <w:szCs w:val="20"/>
                <w:lang w:val="es-ES" w:eastAsia="es-ES"/>
              </w:rPr>
              <w:t>n los actos de lectura y defensa de las tesis doctorales y se publica</w:t>
            </w:r>
            <w:r w:rsidR="00265ED6">
              <w:rPr>
                <w:rFonts w:eastAsiaTheme="minorHAnsi" w:cs="Calibri"/>
                <w:bCs/>
                <w:iCs/>
                <w:sz w:val="20"/>
                <w:szCs w:val="20"/>
                <w:lang w:val="es-ES" w:eastAsia="es-ES"/>
              </w:rPr>
              <w:t>rá</w:t>
            </w:r>
            <w:r w:rsidRPr="00FA0F51">
              <w:rPr>
                <w:rFonts w:eastAsiaTheme="minorHAnsi" w:cs="Calibri"/>
                <w:bCs/>
                <w:iCs/>
                <w:sz w:val="20"/>
                <w:szCs w:val="20"/>
                <w:lang w:val="es-ES" w:eastAsia="es-ES"/>
              </w:rPr>
              <w:t>n noticias de actualidad.</w:t>
            </w:r>
          </w:p>
          <w:p w14:paraId="336EA6A1" w14:textId="77777777" w:rsidR="00A02CB5" w:rsidRDefault="00A02CB5" w:rsidP="00A02CB5">
            <w:pPr>
              <w:shd w:val="clear" w:color="auto" w:fill="FFFFFF" w:themeFill="background1"/>
              <w:spacing w:before="240" w:after="0" w:line="240" w:lineRule="auto"/>
              <w:jc w:val="both"/>
              <w:rPr>
                <w:rFonts w:cstheme="minorHAnsi"/>
                <w:b/>
                <w:lang w:val="es-ES"/>
              </w:rPr>
            </w:pPr>
            <w:r>
              <w:rPr>
                <w:rFonts w:cstheme="minorHAnsi"/>
                <w:b/>
                <w:lang w:val="es-ES"/>
              </w:rPr>
              <w:lastRenderedPageBreak/>
              <w:t>ACOGIDA, ORIENTACIÓN Y APOYO A</w:t>
            </w:r>
            <w:r w:rsidR="008A73EF">
              <w:rPr>
                <w:rFonts w:cstheme="minorHAnsi"/>
                <w:b/>
                <w:lang w:val="es-ES"/>
              </w:rPr>
              <w:t>L ALUMNADO</w:t>
            </w:r>
          </w:p>
          <w:p w14:paraId="063FA819" w14:textId="6B7C586C" w:rsidR="00A02CB5" w:rsidRPr="00A02CB5" w:rsidRDefault="00EB578B" w:rsidP="00A02CB5">
            <w:pPr>
              <w:shd w:val="clear" w:color="auto" w:fill="FFFFFF" w:themeFill="background1"/>
              <w:spacing w:before="120" w:after="0" w:line="240" w:lineRule="auto"/>
              <w:jc w:val="both"/>
              <w:rPr>
                <w:rFonts w:cstheme="minorHAnsi"/>
                <w:b/>
                <w:lang w:val="es-ES"/>
              </w:rPr>
            </w:pPr>
            <w:r>
              <w:rPr>
                <w:rFonts w:cs="Calibri"/>
                <w:bCs/>
                <w:sz w:val="20"/>
                <w:szCs w:val="20"/>
                <w:lang w:val="es-ES"/>
              </w:rPr>
              <w:t>En</w:t>
            </w:r>
            <w:r w:rsidRPr="007D67FE">
              <w:rPr>
                <w:rFonts w:cs="Calibri"/>
                <w:bCs/>
                <w:sz w:val="20"/>
                <w:szCs w:val="20"/>
                <w:lang w:val="es-ES"/>
              </w:rPr>
              <w:t xml:space="preserve"> el </w:t>
            </w:r>
            <w:r>
              <w:rPr>
                <w:rFonts w:cs="Calibri"/>
                <w:bCs/>
                <w:sz w:val="20"/>
                <w:szCs w:val="20"/>
                <w:lang w:val="es-ES"/>
              </w:rPr>
              <w:t>inicio de cada curso, l</w:t>
            </w:r>
            <w:r w:rsidRPr="007D67FE">
              <w:rPr>
                <w:rFonts w:cs="Calibri"/>
                <w:bCs/>
                <w:sz w:val="20"/>
                <w:szCs w:val="20"/>
                <w:lang w:val="es-ES"/>
              </w:rPr>
              <w:t xml:space="preserve">a EIDUDC </w:t>
            </w:r>
            <w:r>
              <w:rPr>
                <w:rFonts w:cs="Calibri"/>
                <w:bCs/>
                <w:sz w:val="20"/>
                <w:szCs w:val="20"/>
                <w:lang w:val="es-ES"/>
              </w:rPr>
              <w:t>organiza</w:t>
            </w:r>
            <w:r w:rsidRPr="007D67FE">
              <w:rPr>
                <w:rFonts w:cs="Calibri"/>
                <w:bCs/>
                <w:sz w:val="20"/>
                <w:szCs w:val="20"/>
                <w:lang w:val="es-ES"/>
              </w:rPr>
              <w:t xml:space="preserve"> </w:t>
            </w:r>
            <w:r>
              <w:rPr>
                <w:rFonts w:cs="Calibri"/>
                <w:bCs/>
                <w:sz w:val="20"/>
                <w:szCs w:val="20"/>
                <w:lang w:val="es-ES"/>
              </w:rPr>
              <w:t xml:space="preserve">con el CUFIE </w:t>
            </w:r>
            <w:r w:rsidRPr="007D67FE">
              <w:rPr>
                <w:rFonts w:cs="Calibri"/>
                <w:bCs/>
                <w:sz w:val="20"/>
                <w:szCs w:val="20"/>
                <w:lang w:val="es-ES"/>
              </w:rPr>
              <w:t>una</w:t>
            </w:r>
            <w:r>
              <w:rPr>
                <w:rFonts w:cs="Calibri"/>
                <w:bCs/>
                <w:sz w:val="20"/>
                <w:szCs w:val="20"/>
                <w:lang w:val="es-ES"/>
              </w:rPr>
              <w:t xml:space="preserve"> </w:t>
            </w:r>
            <w:r w:rsidRPr="00EB578B">
              <w:rPr>
                <w:rFonts w:cs="Calibri"/>
                <w:b/>
                <w:bCs/>
                <w:sz w:val="20"/>
                <w:szCs w:val="20"/>
                <w:lang w:val="es-ES"/>
              </w:rPr>
              <w:t>Jornada de bienvenida</w:t>
            </w:r>
            <w:r>
              <w:rPr>
                <w:rFonts w:cs="Calibri"/>
                <w:b/>
                <w:bCs/>
                <w:sz w:val="20"/>
                <w:szCs w:val="20"/>
                <w:lang w:val="es-ES"/>
              </w:rPr>
              <w:t xml:space="preserve"> </w:t>
            </w:r>
            <w:r w:rsidRPr="00EB578B">
              <w:rPr>
                <w:rFonts w:cs="Calibri"/>
                <w:bCs/>
                <w:sz w:val="20"/>
                <w:szCs w:val="20"/>
                <w:lang w:val="es-ES"/>
              </w:rPr>
              <w:t>para el</w:t>
            </w:r>
            <w:r w:rsidRPr="007D67FE">
              <w:rPr>
                <w:rFonts w:cs="Calibri"/>
                <w:bCs/>
                <w:sz w:val="20"/>
                <w:szCs w:val="20"/>
                <w:lang w:val="es-ES"/>
              </w:rPr>
              <w:t xml:space="preserve"> alumnado de nuevo ingreso y de continuaci</w:t>
            </w:r>
            <w:r>
              <w:rPr>
                <w:rFonts w:cs="Calibri"/>
                <w:bCs/>
                <w:sz w:val="20"/>
                <w:szCs w:val="20"/>
                <w:lang w:val="es-ES"/>
              </w:rPr>
              <w:t xml:space="preserve">ón, que </w:t>
            </w:r>
            <w:r w:rsidRPr="007D67FE">
              <w:rPr>
                <w:rFonts w:cs="Calibri"/>
                <w:bCs/>
                <w:sz w:val="20"/>
                <w:szCs w:val="20"/>
                <w:lang w:val="es-ES"/>
              </w:rPr>
              <w:t xml:space="preserve">da </w:t>
            </w:r>
            <w:r>
              <w:rPr>
                <w:rFonts w:cs="Calibri"/>
                <w:bCs/>
                <w:sz w:val="20"/>
                <w:szCs w:val="20"/>
                <w:lang w:val="es-ES"/>
              </w:rPr>
              <w:t>a conocer la estructura, la organización y el funcionamiento de</w:t>
            </w:r>
            <w:r w:rsidR="00A02CB5">
              <w:rPr>
                <w:rFonts w:cs="Calibri"/>
                <w:bCs/>
                <w:sz w:val="20"/>
                <w:szCs w:val="20"/>
                <w:lang w:val="es-ES"/>
              </w:rPr>
              <w:t xml:space="preserve"> la EIDUDC, así como </w:t>
            </w:r>
            <w:r w:rsidRPr="007220A2">
              <w:rPr>
                <w:rFonts w:cstheme="minorHAnsi"/>
                <w:sz w:val="20"/>
                <w:szCs w:val="20"/>
                <w:lang w:val="es-ES_tradnl"/>
              </w:rPr>
              <w:t xml:space="preserve">información general sobre </w:t>
            </w:r>
            <w:r w:rsidR="00A02CB5">
              <w:rPr>
                <w:rFonts w:cstheme="minorHAnsi"/>
                <w:sz w:val="20"/>
                <w:szCs w:val="20"/>
                <w:lang w:val="es-ES_tradnl"/>
              </w:rPr>
              <w:t>los estudios de</w:t>
            </w:r>
            <w:r w:rsidRPr="007220A2">
              <w:rPr>
                <w:rFonts w:cstheme="minorHAnsi"/>
                <w:sz w:val="20"/>
                <w:szCs w:val="20"/>
                <w:lang w:val="es-ES_tradnl"/>
              </w:rPr>
              <w:t xml:space="preserve"> doctorado, </w:t>
            </w:r>
            <w:r w:rsidR="00A02CB5">
              <w:rPr>
                <w:rFonts w:cstheme="minorHAnsi"/>
                <w:sz w:val="20"/>
                <w:szCs w:val="20"/>
                <w:lang w:val="es-ES_tradnl"/>
              </w:rPr>
              <w:t xml:space="preserve">el </w:t>
            </w:r>
            <w:r w:rsidRPr="007220A2">
              <w:rPr>
                <w:rFonts w:cstheme="minorHAnsi"/>
                <w:sz w:val="20"/>
                <w:szCs w:val="20"/>
                <w:lang w:val="es-ES_tradnl"/>
              </w:rPr>
              <w:t xml:space="preserve">calendario académico, </w:t>
            </w:r>
            <w:r w:rsidR="00A02CB5">
              <w:rPr>
                <w:rFonts w:cstheme="minorHAnsi"/>
                <w:sz w:val="20"/>
                <w:szCs w:val="20"/>
                <w:lang w:val="es-ES_tradnl"/>
              </w:rPr>
              <w:t xml:space="preserve">las </w:t>
            </w:r>
            <w:r w:rsidRPr="007220A2">
              <w:rPr>
                <w:rFonts w:cstheme="minorHAnsi"/>
                <w:sz w:val="20"/>
                <w:szCs w:val="20"/>
                <w:lang w:val="es-ES_tradnl"/>
              </w:rPr>
              <w:t xml:space="preserve">actividades formativas, </w:t>
            </w:r>
            <w:r w:rsidR="00A02CB5">
              <w:rPr>
                <w:rFonts w:cstheme="minorHAnsi"/>
                <w:sz w:val="20"/>
                <w:szCs w:val="20"/>
                <w:lang w:val="es-ES_tradnl"/>
              </w:rPr>
              <w:t xml:space="preserve">los </w:t>
            </w:r>
            <w:r w:rsidRPr="007220A2">
              <w:rPr>
                <w:rFonts w:cstheme="minorHAnsi"/>
                <w:sz w:val="20"/>
                <w:szCs w:val="20"/>
                <w:lang w:val="es-ES_tradnl"/>
              </w:rPr>
              <w:t xml:space="preserve">programas de movilidad, </w:t>
            </w:r>
            <w:r w:rsidR="00A02CB5">
              <w:rPr>
                <w:rFonts w:cstheme="minorHAnsi"/>
                <w:sz w:val="20"/>
                <w:szCs w:val="20"/>
                <w:lang w:val="es-ES_tradnl"/>
              </w:rPr>
              <w:t xml:space="preserve">los </w:t>
            </w:r>
            <w:r w:rsidRPr="007220A2">
              <w:rPr>
                <w:rFonts w:cstheme="minorHAnsi"/>
                <w:sz w:val="20"/>
                <w:szCs w:val="20"/>
                <w:lang w:val="es-ES_tradnl"/>
              </w:rPr>
              <w:t>procesos académicos, etc.</w:t>
            </w:r>
          </w:p>
          <w:p w14:paraId="34877D18" w14:textId="267B739D" w:rsidR="00EB578B" w:rsidRDefault="00A02CB5" w:rsidP="007220A2">
            <w:pPr>
              <w:shd w:val="clear" w:color="auto" w:fill="FFFFFF" w:themeFill="background1"/>
              <w:spacing w:before="60" w:after="0" w:line="240" w:lineRule="auto"/>
              <w:jc w:val="both"/>
              <w:rPr>
                <w:rFonts w:cstheme="minorHAnsi"/>
                <w:sz w:val="20"/>
                <w:szCs w:val="20"/>
                <w:lang w:val="es-ES_tradnl"/>
              </w:rPr>
            </w:pPr>
            <w:r>
              <w:rPr>
                <w:rFonts w:cs="Calibri"/>
                <w:bCs/>
                <w:sz w:val="20"/>
                <w:szCs w:val="20"/>
                <w:lang w:val="es-ES"/>
              </w:rPr>
              <w:t>La información d</w:t>
            </w:r>
            <w:r w:rsidR="00EB578B">
              <w:rPr>
                <w:rFonts w:cs="Calibri"/>
                <w:bCs/>
                <w:sz w:val="20"/>
                <w:szCs w:val="20"/>
                <w:lang w:val="es-ES"/>
              </w:rPr>
              <w:t>e</w:t>
            </w:r>
            <w:r w:rsidR="00EB578B" w:rsidRPr="007D67FE">
              <w:rPr>
                <w:rFonts w:cs="Calibri"/>
                <w:bCs/>
                <w:sz w:val="20"/>
                <w:szCs w:val="20"/>
                <w:lang w:val="es-ES"/>
              </w:rPr>
              <w:t xml:space="preserve"> </w:t>
            </w:r>
            <w:r w:rsidR="00EB578B">
              <w:rPr>
                <w:rFonts w:cs="Calibri"/>
                <w:bCs/>
                <w:sz w:val="20"/>
                <w:szCs w:val="20"/>
                <w:lang w:val="es-ES"/>
              </w:rPr>
              <w:t>cada</w:t>
            </w:r>
            <w:r w:rsidR="00EB578B" w:rsidRPr="007D67FE">
              <w:rPr>
                <w:rFonts w:cs="Calibri"/>
                <w:bCs/>
                <w:sz w:val="20"/>
                <w:szCs w:val="20"/>
                <w:lang w:val="es-ES"/>
              </w:rPr>
              <w:t xml:space="preserve"> jornada está disponible en </w:t>
            </w:r>
            <w:hyperlink r:id="rId19" w:history="1">
              <w:r w:rsidR="00283B3E" w:rsidRPr="00283B3E">
                <w:rPr>
                  <w:rStyle w:val="Hipervnculo"/>
                  <w:rFonts w:cs="Calibri"/>
                  <w:bCs/>
                  <w:sz w:val="20"/>
                  <w:szCs w:val="20"/>
                  <w:lang w:val="es-ES"/>
                </w:rPr>
                <w:t>https://www.udc.es/es/eid/formacion/xornada_benvida/</w:t>
              </w:r>
            </w:hyperlink>
          </w:p>
          <w:p w14:paraId="121081BF" w14:textId="00DCFF03" w:rsidR="00A82CFC" w:rsidRPr="00FA0F51" w:rsidRDefault="00A02CB5" w:rsidP="0041222E">
            <w:pPr>
              <w:shd w:val="clear" w:color="auto" w:fill="FFFFFF" w:themeFill="background1"/>
              <w:spacing w:before="120" w:after="0" w:line="240" w:lineRule="auto"/>
              <w:jc w:val="both"/>
              <w:rPr>
                <w:rFonts w:cstheme="minorHAnsi"/>
                <w:sz w:val="20"/>
                <w:szCs w:val="20"/>
                <w:lang w:val="es-ES_tradnl"/>
              </w:rPr>
            </w:pPr>
            <w:r w:rsidRPr="00FA0F51">
              <w:rPr>
                <w:rFonts w:cstheme="minorHAnsi"/>
                <w:sz w:val="20"/>
                <w:szCs w:val="20"/>
                <w:lang w:val="es-ES_tradnl"/>
              </w:rPr>
              <w:t xml:space="preserve">Por su parte, el programa de doctorado realiza </w:t>
            </w:r>
            <w:r w:rsidR="0041222E" w:rsidRPr="00FA0F51">
              <w:rPr>
                <w:rFonts w:cstheme="minorHAnsi"/>
                <w:sz w:val="20"/>
                <w:szCs w:val="20"/>
                <w:lang w:val="es-ES_tradnl"/>
              </w:rPr>
              <w:t>una reunión de acogida específica</w:t>
            </w:r>
            <w:r w:rsidR="00FC49AE" w:rsidRPr="00FA0F51">
              <w:rPr>
                <w:rFonts w:cstheme="minorHAnsi"/>
                <w:sz w:val="20"/>
                <w:szCs w:val="20"/>
                <w:lang w:val="es-ES_tradnl"/>
              </w:rPr>
              <w:t xml:space="preserve"> con los doctorandos de nueva matrícula</w:t>
            </w:r>
            <w:r w:rsidR="00DF380E" w:rsidRPr="00FA0F51">
              <w:rPr>
                <w:rFonts w:cstheme="minorHAnsi"/>
                <w:sz w:val="20"/>
                <w:szCs w:val="20"/>
                <w:lang w:val="es-ES_tradnl"/>
              </w:rPr>
              <w:t xml:space="preserve">, en la que se traslada la información necesaria </w:t>
            </w:r>
            <w:r w:rsidR="00A82CFC" w:rsidRPr="00FA0F51">
              <w:rPr>
                <w:rFonts w:cstheme="minorHAnsi"/>
                <w:sz w:val="20"/>
                <w:szCs w:val="20"/>
                <w:lang w:val="es-ES_tradnl"/>
              </w:rPr>
              <w:t>para que los estudiantes puedan</w:t>
            </w:r>
            <w:r w:rsidR="00F16F81" w:rsidRPr="00FA0F51">
              <w:rPr>
                <w:rFonts w:cstheme="minorHAnsi"/>
                <w:sz w:val="20"/>
                <w:szCs w:val="20"/>
                <w:lang w:val="es-ES_tradnl"/>
              </w:rPr>
              <w:t xml:space="preserve"> </w:t>
            </w:r>
            <w:r w:rsidR="00A82CFC" w:rsidRPr="00FA0F51">
              <w:rPr>
                <w:rFonts w:cstheme="minorHAnsi"/>
                <w:sz w:val="20"/>
                <w:szCs w:val="20"/>
                <w:lang w:val="es-ES_tradnl"/>
              </w:rPr>
              <w:t xml:space="preserve">hacerse una idea clara de </w:t>
            </w:r>
            <w:r w:rsidR="00F16F81" w:rsidRPr="00FA0F51">
              <w:rPr>
                <w:rFonts w:cstheme="minorHAnsi"/>
                <w:sz w:val="20"/>
                <w:szCs w:val="20"/>
                <w:lang w:val="es-ES_tradnl"/>
              </w:rPr>
              <w:t>las líneas</w:t>
            </w:r>
            <w:r w:rsidR="00A82CFC" w:rsidRPr="00FA0F51">
              <w:rPr>
                <w:rFonts w:cstheme="minorHAnsi"/>
                <w:sz w:val="20"/>
                <w:szCs w:val="20"/>
                <w:lang w:val="es-ES_tradnl"/>
              </w:rPr>
              <w:t xml:space="preserve"> de investigación del programa y sean conscientes de lo que supone la realización de los trabajos de investigación, de cómo hacerlos y lo que se espera de ellos.</w:t>
            </w:r>
          </w:p>
          <w:p w14:paraId="4754B720" w14:textId="037D32EA" w:rsidR="00D94E04" w:rsidRPr="00D94E04" w:rsidRDefault="007220A2" w:rsidP="00674669">
            <w:pPr>
              <w:shd w:val="clear" w:color="auto" w:fill="FFFFFF" w:themeFill="background1"/>
              <w:spacing w:before="60" w:after="0" w:line="240" w:lineRule="auto"/>
              <w:jc w:val="both"/>
              <w:rPr>
                <w:rFonts w:cstheme="minorHAnsi"/>
                <w:sz w:val="20"/>
                <w:szCs w:val="20"/>
                <w:lang w:val="es-ES_tradnl"/>
              </w:rPr>
            </w:pPr>
            <w:r>
              <w:rPr>
                <w:rFonts w:cstheme="minorHAnsi"/>
                <w:sz w:val="20"/>
                <w:szCs w:val="20"/>
                <w:lang w:val="es-ES_tradnl"/>
              </w:rPr>
              <w:t>Por otra parte, l</w:t>
            </w:r>
            <w:r w:rsidR="00D94E04" w:rsidRPr="00D94E04">
              <w:rPr>
                <w:rFonts w:cstheme="minorHAnsi"/>
                <w:sz w:val="20"/>
                <w:szCs w:val="20"/>
                <w:lang w:val="es-ES_tradnl"/>
              </w:rPr>
              <w:t>a UDC cuenta con diversos sistemas de apoyo y orientación al alumnado:</w:t>
            </w:r>
          </w:p>
          <w:p w14:paraId="18023047" w14:textId="7CA7E897" w:rsidR="00D94E04" w:rsidRPr="00D94E04" w:rsidRDefault="00D94E04" w:rsidP="001A5F84">
            <w:pPr>
              <w:pStyle w:val="Prrafodelista"/>
              <w:numPr>
                <w:ilvl w:val="0"/>
                <w:numId w:val="2"/>
              </w:numPr>
              <w:shd w:val="clear" w:color="auto" w:fill="FFFFFF" w:themeFill="background1"/>
              <w:spacing w:before="60" w:after="0" w:line="240" w:lineRule="auto"/>
              <w:contextualSpacing w:val="0"/>
              <w:jc w:val="both"/>
              <w:rPr>
                <w:rFonts w:cstheme="minorHAnsi"/>
                <w:sz w:val="20"/>
                <w:szCs w:val="20"/>
                <w:lang w:val="es-ES_tradnl"/>
              </w:rPr>
            </w:pPr>
            <w:r w:rsidRPr="00D94E04">
              <w:rPr>
                <w:rStyle w:val="Fuerte"/>
                <w:rFonts w:cstheme="minorHAnsi"/>
                <w:sz w:val="20"/>
                <w:szCs w:val="20"/>
                <w:lang w:val="es-ES"/>
              </w:rPr>
              <w:t>Unidad Universitaria de Atención a la Diversidad (</w:t>
            </w:r>
            <w:hyperlink r:id="rId20" w:history="1">
              <w:r w:rsidR="001A5F84" w:rsidRPr="00222B01">
                <w:rPr>
                  <w:rStyle w:val="Hipervnculo"/>
                  <w:sz w:val="20"/>
                  <w:szCs w:val="20"/>
                  <w:lang w:val="es-ES"/>
                </w:rPr>
                <w:t>https://www.udc.es/es/goberno/equipo_reitoral/vid/ADI/</w:t>
              </w:r>
            </w:hyperlink>
            <w:r w:rsidRPr="00D94E04">
              <w:rPr>
                <w:rStyle w:val="Fuerte"/>
                <w:rFonts w:cstheme="minorHAnsi"/>
                <w:sz w:val="20"/>
                <w:szCs w:val="20"/>
                <w:lang w:val="es-ES"/>
              </w:rPr>
              <w:t>)</w:t>
            </w:r>
            <w:r w:rsidR="006E7D00">
              <w:rPr>
                <w:rStyle w:val="Fuerte"/>
                <w:rFonts w:cstheme="minorHAnsi"/>
                <w:sz w:val="20"/>
                <w:szCs w:val="20"/>
                <w:lang w:val="es-ES"/>
              </w:rPr>
              <w:t>.</w:t>
            </w:r>
            <w:r w:rsidR="006E7D00" w:rsidRPr="007427CD">
              <w:rPr>
                <w:rStyle w:val="Fuerte"/>
                <w:lang w:val="es-ES"/>
              </w:rPr>
              <w:t xml:space="preserve"> </w:t>
            </w:r>
            <w:r w:rsidR="001A5F84">
              <w:rPr>
                <w:rStyle w:val="Fuerte"/>
                <w:lang w:val="es-ES"/>
              </w:rPr>
              <w:t xml:space="preserve"> </w:t>
            </w:r>
            <w:r w:rsidR="006E7D00" w:rsidRPr="007427CD">
              <w:rPr>
                <w:rStyle w:val="Fuerte"/>
                <w:b w:val="0"/>
                <w:lang w:val="es-ES"/>
              </w:rPr>
              <w:t>A</w:t>
            </w:r>
            <w:r w:rsidRPr="00D94E04">
              <w:rPr>
                <w:rFonts w:cstheme="minorHAnsi"/>
                <w:sz w:val="20"/>
                <w:szCs w:val="20"/>
                <w:lang w:val="es-ES"/>
              </w:rPr>
              <w:t xml:space="preserve">tiende a los miembros de la comunidad universitaria con discapacidad u otras necesidades específicas. </w:t>
            </w:r>
          </w:p>
          <w:p w14:paraId="2702CB9E" w14:textId="1BF4920B" w:rsidR="00D94E04" w:rsidRPr="00D94E04" w:rsidRDefault="00D94E04"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eastAsia="Times New Roman" w:cstheme="minorHAnsi"/>
                <w:b/>
                <w:sz w:val="20"/>
                <w:szCs w:val="20"/>
                <w:lang w:val="es-ES" w:eastAsia="es-ES"/>
              </w:rPr>
              <w:t>Servicio de Asesoramiento y Promoción del Estudiante</w:t>
            </w:r>
            <w:r w:rsidRPr="00D94E04">
              <w:rPr>
                <w:rFonts w:eastAsia="Times New Roman" w:cstheme="minorHAnsi"/>
                <w:sz w:val="20"/>
                <w:szCs w:val="20"/>
                <w:lang w:val="es-ES" w:eastAsia="es-ES"/>
              </w:rPr>
              <w:t xml:space="preserve"> (SAPE, </w:t>
            </w:r>
            <w:hyperlink r:id="rId21" w:history="1">
              <w:r w:rsidRPr="00D94E04">
                <w:rPr>
                  <w:rStyle w:val="Hipervnculo"/>
                  <w:rFonts w:eastAsia="Times New Roman" w:cstheme="minorHAnsi"/>
                  <w:sz w:val="20"/>
                  <w:szCs w:val="20"/>
                  <w:lang w:val="es-ES" w:eastAsia="es-ES"/>
                </w:rPr>
                <w:t>https://udc.gal/es/sape/</w:t>
              </w:r>
            </w:hyperlink>
            <w:r w:rsidRPr="00D94E04">
              <w:rPr>
                <w:rFonts w:eastAsia="Times New Roman" w:cstheme="minorHAnsi"/>
                <w:sz w:val="20"/>
                <w:szCs w:val="20"/>
                <w:lang w:val="es-ES" w:eastAsia="es-ES"/>
              </w:rPr>
              <w:t>)</w:t>
            </w:r>
            <w:r w:rsidR="006E7D00">
              <w:rPr>
                <w:rFonts w:eastAsia="Times New Roman" w:cstheme="minorHAnsi"/>
                <w:sz w:val="20"/>
                <w:szCs w:val="20"/>
                <w:lang w:val="es-ES" w:eastAsia="es-ES"/>
              </w:rPr>
              <w:t>. I</w:t>
            </w:r>
            <w:r w:rsidRPr="00D94E04">
              <w:rPr>
                <w:rFonts w:eastAsia="Times New Roman" w:cstheme="minorHAnsi"/>
                <w:sz w:val="20"/>
                <w:szCs w:val="20"/>
                <w:lang w:val="es-ES" w:eastAsia="es-ES"/>
              </w:rPr>
              <w:t>nforma sobre estudios y salidas profesionales, régimen de acceso y permanencia en la UDC, derechos del alumnado y modo de ejercerlos y/o reclamarlos, becas, ayudas y premios convocado</w:t>
            </w:r>
            <w:r w:rsidR="00F80123">
              <w:rPr>
                <w:rFonts w:eastAsia="Times New Roman" w:cstheme="minorHAnsi"/>
                <w:sz w:val="20"/>
                <w:szCs w:val="20"/>
                <w:lang w:val="es-ES" w:eastAsia="es-ES"/>
              </w:rPr>
              <w:t>s,</w:t>
            </w:r>
            <w:r w:rsidRPr="00D94E04">
              <w:rPr>
                <w:rFonts w:eastAsia="Times New Roman" w:cstheme="minorHAnsi"/>
                <w:sz w:val="20"/>
                <w:szCs w:val="20"/>
                <w:lang w:val="es-ES" w:eastAsia="es-ES"/>
              </w:rPr>
              <w:t xml:space="preserve"> Seguro Escolar, plazas en residencias universitarias, etc.</w:t>
            </w:r>
          </w:p>
          <w:p w14:paraId="6755AE3A" w14:textId="196C441B" w:rsidR="007220A2" w:rsidRPr="00632F9B" w:rsidRDefault="007220A2" w:rsidP="007220A2">
            <w:pPr>
              <w:pStyle w:val="Textocomentario"/>
              <w:spacing w:before="120" w:after="0"/>
              <w:rPr>
                <w:lang w:val="es-ES"/>
              </w:rPr>
            </w:pPr>
            <w:r>
              <w:rPr>
                <w:lang w:val="es-ES"/>
              </w:rPr>
              <w:t xml:space="preserve">Para los </w:t>
            </w:r>
            <w:r w:rsidRPr="007220A2">
              <w:rPr>
                <w:b/>
                <w:lang w:val="es-ES"/>
              </w:rPr>
              <w:t>trámites administrativos y académicos</w:t>
            </w:r>
            <w:r>
              <w:rPr>
                <w:lang w:val="es-ES"/>
              </w:rPr>
              <w:t>, el alumnado tiene a su disposición los siguientes servicios:</w:t>
            </w:r>
          </w:p>
          <w:p w14:paraId="53C97F4E" w14:textId="77777777" w:rsidR="008A73EF" w:rsidRPr="00D94E04" w:rsidRDefault="008A73EF"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cstheme="minorHAnsi"/>
                <w:b/>
                <w:sz w:val="20"/>
                <w:szCs w:val="20"/>
                <w:lang w:val="es-ES_tradnl"/>
              </w:rPr>
              <w:t>Oficina de Doctorado de la EIDUDC</w:t>
            </w:r>
            <w:r w:rsidRPr="00D94E04">
              <w:rPr>
                <w:rFonts w:cstheme="minorHAnsi"/>
                <w:sz w:val="20"/>
                <w:szCs w:val="20"/>
                <w:lang w:val="es-ES_tradnl"/>
              </w:rPr>
              <w:t xml:space="preserve"> (</w:t>
            </w:r>
            <w:hyperlink r:id="rId22" w:history="1">
              <w:r w:rsidRPr="00D94E04">
                <w:rPr>
                  <w:rStyle w:val="Hipervnculo"/>
                  <w:rFonts w:cstheme="minorHAnsi"/>
                  <w:sz w:val="20"/>
                  <w:szCs w:val="20"/>
                  <w:lang w:val="es-ES_tradnl"/>
                </w:rPr>
                <w:t>https://www.udc.es/gl/eid/contacto/</w:t>
              </w:r>
            </w:hyperlink>
            <w:r w:rsidRPr="00D94E04">
              <w:rPr>
                <w:rFonts w:cstheme="minorHAnsi"/>
                <w:sz w:val="20"/>
                <w:szCs w:val="20"/>
                <w:lang w:val="es-ES_tradnl"/>
              </w:rPr>
              <w:t>). Atiende al alumnado en las gestiones administrativas de ámbito general (matrícula, bajas, prórrogas, expedición de títulos...).</w:t>
            </w:r>
          </w:p>
          <w:p w14:paraId="7425BD22" w14:textId="77777777" w:rsidR="008A73EF" w:rsidRPr="00D94E04" w:rsidRDefault="008A73EF"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cstheme="minorHAnsi"/>
                <w:b/>
                <w:sz w:val="20"/>
                <w:szCs w:val="20"/>
                <w:lang w:val="es-ES_tradnl"/>
              </w:rPr>
              <w:t>Administraciones de los Centros</w:t>
            </w:r>
            <w:r w:rsidRPr="00D94E04">
              <w:rPr>
                <w:rFonts w:cstheme="minorHAnsi"/>
                <w:sz w:val="20"/>
                <w:szCs w:val="20"/>
                <w:lang w:val="es-ES_tradnl"/>
              </w:rPr>
              <w:t xml:space="preserve">. Atienden al alumnado en el desarrollo </w:t>
            </w:r>
            <w:r>
              <w:rPr>
                <w:rFonts w:cstheme="minorHAnsi"/>
                <w:sz w:val="20"/>
                <w:szCs w:val="20"/>
                <w:lang w:val="es-ES_tradnl"/>
              </w:rPr>
              <w:t>de los trámites administrativos.</w:t>
            </w:r>
          </w:p>
          <w:p w14:paraId="66D5AD79" w14:textId="131D8AC1" w:rsidR="008A73EF" w:rsidRPr="00D94E04" w:rsidRDefault="008A73EF"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cstheme="minorHAnsi"/>
                <w:b/>
                <w:sz w:val="20"/>
                <w:szCs w:val="20"/>
                <w:lang w:val="es-ES_tradnl"/>
              </w:rPr>
              <w:t>Guías de trámites administrativos y académicos</w:t>
            </w:r>
            <w:r w:rsidRPr="00D94E04">
              <w:rPr>
                <w:rFonts w:cstheme="minorHAnsi"/>
                <w:sz w:val="20"/>
                <w:szCs w:val="20"/>
                <w:lang w:val="es-ES_tradnl"/>
              </w:rPr>
              <w:t xml:space="preserve">. De las diversas guías para el desarrollo académico y administrativo de los estudios de doctorado a disposición del alumnado, </w:t>
            </w:r>
            <w:r w:rsidR="001A5F84">
              <w:rPr>
                <w:rFonts w:cstheme="minorHAnsi"/>
                <w:sz w:val="20"/>
                <w:szCs w:val="20"/>
                <w:lang w:val="es-ES_tradnl"/>
              </w:rPr>
              <w:t xml:space="preserve">publicadas en </w:t>
            </w:r>
            <w:hyperlink r:id="rId23" w:history="1">
              <w:r w:rsidR="001A5F84" w:rsidRPr="001A5F84">
                <w:rPr>
                  <w:rStyle w:val="Hipervnculo"/>
                  <w:sz w:val="20"/>
                  <w:szCs w:val="20"/>
                  <w:lang w:val="es-ES"/>
                </w:rPr>
                <w:t>https://udc.es/es/eid/teses/tramitaciondefensa/index.html</w:t>
              </w:r>
            </w:hyperlink>
            <w:r w:rsidR="001A5F84" w:rsidRPr="001A5F84">
              <w:rPr>
                <w:sz w:val="20"/>
                <w:szCs w:val="20"/>
                <w:lang w:val="es-ES"/>
              </w:rPr>
              <w:t xml:space="preserve">, </w:t>
            </w:r>
            <w:r w:rsidRPr="001A5F84">
              <w:rPr>
                <w:rFonts w:cstheme="minorHAnsi"/>
                <w:sz w:val="20"/>
                <w:szCs w:val="20"/>
                <w:lang w:val="es-ES_tradnl"/>
              </w:rPr>
              <w:t>destacan</w:t>
            </w:r>
            <w:r w:rsidRPr="00D94E04">
              <w:rPr>
                <w:rFonts w:cstheme="minorHAnsi"/>
                <w:sz w:val="20"/>
                <w:szCs w:val="20"/>
                <w:lang w:val="es-ES_tradnl"/>
              </w:rPr>
              <w:t xml:space="preserve"> las siguientes:</w:t>
            </w:r>
          </w:p>
          <w:p w14:paraId="2E6CD8FE" w14:textId="3ACF2879" w:rsidR="008A73EF" w:rsidRPr="00D94E04" w:rsidRDefault="008A73EF" w:rsidP="001A5F84">
            <w:pPr>
              <w:pStyle w:val="Ttulo4"/>
              <w:keepNext w:val="0"/>
              <w:keepLines w:val="0"/>
              <w:widowControl w:val="0"/>
              <w:numPr>
                <w:ilvl w:val="0"/>
                <w:numId w:val="4"/>
              </w:numPr>
              <w:shd w:val="clear" w:color="auto" w:fill="FFFFFF" w:themeFill="background1"/>
              <w:spacing w:before="60" w:line="240" w:lineRule="auto"/>
              <w:jc w:val="both"/>
              <w:rPr>
                <w:rFonts w:asciiTheme="minorHAnsi" w:hAnsiTheme="minorHAnsi" w:cstheme="minorHAnsi"/>
                <w:i w:val="0"/>
                <w:sz w:val="20"/>
                <w:szCs w:val="20"/>
                <w:lang w:val="es-ES_tradnl"/>
              </w:rPr>
            </w:pPr>
            <w:r w:rsidRPr="00D94E04">
              <w:rPr>
                <w:rFonts w:asciiTheme="minorHAnsi" w:hAnsiTheme="minorHAnsi" w:cstheme="minorHAnsi"/>
                <w:b/>
                <w:i w:val="0"/>
                <w:color w:val="auto"/>
                <w:sz w:val="20"/>
                <w:szCs w:val="20"/>
              </w:rPr>
              <w:t>Guía breve de procedimiento y plazos para el depósito y defensa de la tesis</w:t>
            </w:r>
            <w:r w:rsidRPr="00D94E04">
              <w:rPr>
                <w:rFonts w:asciiTheme="minorHAnsi" w:hAnsiTheme="minorHAnsi" w:cstheme="minorHAnsi"/>
                <w:i w:val="0"/>
                <w:color w:val="auto"/>
                <w:sz w:val="20"/>
                <w:szCs w:val="20"/>
                <w:lang w:val="es-ES_tradnl"/>
              </w:rPr>
              <w:t>.</w:t>
            </w:r>
            <w:r w:rsidR="001A5F84">
              <w:rPr>
                <w:rFonts w:asciiTheme="minorHAnsi" w:hAnsiTheme="minorHAnsi" w:cstheme="minorHAnsi"/>
                <w:i w:val="0"/>
                <w:color w:val="auto"/>
                <w:sz w:val="20"/>
                <w:szCs w:val="20"/>
                <w:lang w:val="es-ES_tradnl"/>
              </w:rPr>
              <w:t xml:space="preserve"> </w:t>
            </w:r>
          </w:p>
          <w:p w14:paraId="20CD608B" w14:textId="5949B85C" w:rsidR="008A73EF" w:rsidRPr="00D94E04" w:rsidRDefault="008A73EF" w:rsidP="00636AEE">
            <w:pPr>
              <w:pStyle w:val="Ttulo4"/>
              <w:keepNext w:val="0"/>
              <w:keepLines w:val="0"/>
              <w:widowControl w:val="0"/>
              <w:numPr>
                <w:ilvl w:val="0"/>
                <w:numId w:val="4"/>
              </w:numPr>
              <w:shd w:val="clear" w:color="auto" w:fill="FFFFFF" w:themeFill="background1"/>
              <w:spacing w:before="60" w:line="240" w:lineRule="auto"/>
              <w:ind w:left="714" w:hanging="357"/>
              <w:jc w:val="both"/>
              <w:rPr>
                <w:rFonts w:asciiTheme="minorHAnsi" w:hAnsiTheme="minorHAnsi" w:cstheme="minorHAnsi"/>
                <w:i w:val="0"/>
                <w:color w:val="auto"/>
                <w:sz w:val="20"/>
                <w:szCs w:val="20"/>
                <w:lang w:val="es-ES_tradnl"/>
              </w:rPr>
            </w:pPr>
            <w:r w:rsidRPr="00D94E04">
              <w:rPr>
                <w:rFonts w:asciiTheme="minorHAnsi" w:hAnsiTheme="minorHAnsi" w:cstheme="minorHAnsi"/>
                <w:b/>
                <w:i w:val="0"/>
                <w:color w:val="auto"/>
                <w:sz w:val="20"/>
                <w:szCs w:val="20"/>
              </w:rPr>
              <w:t>Recomendaciones para el acto de defensa de la tesis doctoral</w:t>
            </w:r>
            <w:r w:rsidR="001A5F84" w:rsidRPr="00D94E04">
              <w:rPr>
                <w:rFonts w:asciiTheme="minorHAnsi" w:hAnsiTheme="minorHAnsi" w:cstheme="minorHAnsi"/>
                <w:i w:val="0"/>
                <w:color w:val="auto"/>
                <w:sz w:val="20"/>
                <w:szCs w:val="20"/>
                <w:lang w:val="es-ES_tradnl"/>
              </w:rPr>
              <w:t>.</w:t>
            </w:r>
          </w:p>
          <w:p w14:paraId="141E018D" w14:textId="25E838E9" w:rsidR="007220A2" w:rsidRPr="007220A2" w:rsidRDefault="008A73EF" w:rsidP="00636AEE">
            <w:pPr>
              <w:pStyle w:val="Ttulo4"/>
              <w:keepNext w:val="0"/>
              <w:keepLines w:val="0"/>
              <w:widowControl w:val="0"/>
              <w:numPr>
                <w:ilvl w:val="0"/>
                <w:numId w:val="4"/>
              </w:numPr>
              <w:shd w:val="clear" w:color="auto" w:fill="FFFFFF" w:themeFill="background1"/>
              <w:spacing w:before="60" w:line="240" w:lineRule="auto"/>
              <w:ind w:left="714" w:hanging="357"/>
              <w:jc w:val="both"/>
              <w:rPr>
                <w:rFonts w:asciiTheme="minorHAnsi" w:hAnsiTheme="minorHAnsi" w:cstheme="minorHAnsi"/>
                <w:i w:val="0"/>
                <w:color w:val="auto"/>
                <w:sz w:val="20"/>
                <w:szCs w:val="20"/>
                <w:lang w:val="es-ES_tradnl"/>
              </w:rPr>
            </w:pPr>
            <w:r w:rsidRPr="00D94E04">
              <w:rPr>
                <w:rFonts w:asciiTheme="minorHAnsi" w:hAnsiTheme="minorHAnsi" w:cstheme="minorHAnsi"/>
                <w:b/>
                <w:i w:val="0"/>
                <w:color w:val="auto"/>
                <w:sz w:val="20"/>
                <w:szCs w:val="20"/>
                <w:lang w:val="es-ES_tradnl"/>
              </w:rPr>
              <w:t>Recomendaciones para la presentación de la tesis doctoral</w:t>
            </w:r>
            <w:r w:rsidRPr="00D94E04">
              <w:rPr>
                <w:rFonts w:asciiTheme="minorHAnsi" w:hAnsiTheme="minorHAnsi" w:cstheme="minorHAnsi"/>
                <w:i w:val="0"/>
                <w:color w:val="auto"/>
                <w:sz w:val="20"/>
                <w:szCs w:val="20"/>
                <w:lang w:val="es-ES_tradnl"/>
              </w:rPr>
              <w:t>.</w:t>
            </w:r>
          </w:p>
          <w:p w14:paraId="29260557" w14:textId="77777777" w:rsidR="007220A2" w:rsidRPr="00D94E04" w:rsidRDefault="007220A2"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cstheme="minorHAnsi"/>
                <w:b/>
                <w:sz w:val="20"/>
                <w:szCs w:val="20"/>
                <w:lang w:val="es-ES_tradnl"/>
              </w:rPr>
              <w:t>Impresos</w:t>
            </w:r>
            <w:r w:rsidRPr="00D94E04">
              <w:rPr>
                <w:rFonts w:cstheme="minorHAnsi"/>
                <w:sz w:val="20"/>
                <w:szCs w:val="20"/>
                <w:lang w:val="es-ES_tradnl"/>
              </w:rPr>
              <w:t>. El alumnado dispone en la web de la EIDUDC de un apartado específico de impresos para trámites administrativos (</w:t>
            </w:r>
            <w:hyperlink r:id="rId24" w:history="1">
              <w:r w:rsidRPr="00D94E04">
                <w:rPr>
                  <w:rStyle w:val="Hipervnculo"/>
                  <w:rFonts w:cstheme="minorHAnsi"/>
                  <w:sz w:val="20"/>
                  <w:szCs w:val="20"/>
                  <w:lang w:val="es-ES_tradnl"/>
                </w:rPr>
                <w:t>https://www.udc.es/es/eid/impresos/</w:t>
              </w:r>
            </w:hyperlink>
            <w:r w:rsidRPr="00D94E04">
              <w:rPr>
                <w:rFonts w:cstheme="minorHAnsi"/>
                <w:sz w:val="20"/>
                <w:szCs w:val="20"/>
                <w:lang w:val="es-ES_tradnl"/>
              </w:rPr>
              <w:t xml:space="preserve">). </w:t>
            </w:r>
          </w:p>
          <w:p w14:paraId="1884BA4E" w14:textId="40F0D29B" w:rsidR="007220A2" w:rsidRPr="007E6840" w:rsidRDefault="007220A2" w:rsidP="007220A2">
            <w:pPr>
              <w:widowControl/>
              <w:spacing w:before="120" w:after="0" w:line="240" w:lineRule="auto"/>
              <w:jc w:val="both"/>
              <w:rPr>
                <w:bCs/>
                <w:iCs/>
                <w:sz w:val="20"/>
                <w:szCs w:val="20"/>
                <w:lang w:val="es-ES"/>
              </w:rPr>
            </w:pPr>
            <w:r w:rsidRPr="007E6840">
              <w:rPr>
                <w:bCs/>
                <w:iCs/>
                <w:sz w:val="20"/>
                <w:szCs w:val="20"/>
                <w:lang w:val="es-ES"/>
              </w:rPr>
              <w:t>A</w:t>
            </w:r>
            <w:r>
              <w:rPr>
                <w:bCs/>
                <w:iCs/>
                <w:sz w:val="20"/>
                <w:szCs w:val="20"/>
                <w:lang w:val="es-ES"/>
              </w:rPr>
              <w:t>sí mismo, la página web de la UD</w:t>
            </w:r>
            <w:r w:rsidRPr="007E6840">
              <w:rPr>
                <w:bCs/>
                <w:iCs/>
                <w:sz w:val="20"/>
                <w:szCs w:val="20"/>
                <w:lang w:val="es-ES"/>
              </w:rPr>
              <w:t>C, en sus distintos apartados, informa a</w:t>
            </w:r>
            <w:r>
              <w:rPr>
                <w:bCs/>
                <w:iCs/>
                <w:sz w:val="20"/>
                <w:szCs w:val="20"/>
                <w:lang w:val="es-ES"/>
              </w:rPr>
              <w:t>l alumnado</w:t>
            </w:r>
            <w:r w:rsidRPr="007E6840">
              <w:rPr>
                <w:bCs/>
                <w:iCs/>
                <w:sz w:val="20"/>
                <w:szCs w:val="20"/>
                <w:lang w:val="es-ES"/>
              </w:rPr>
              <w:t xml:space="preserve"> de los </w:t>
            </w:r>
            <w:r>
              <w:rPr>
                <w:bCs/>
                <w:iCs/>
                <w:sz w:val="20"/>
                <w:szCs w:val="20"/>
                <w:lang w:val="es-ES"/>
              </w:rPr>
              <w:t>servicios disponibles para el estudio, la formación en idiomas y en recursos informáticos, y la normativa y los programas de movilidad</w:t>
            </w:r>
            <w:r w:rsidRPr="007E6840">
              <w:rPr>
                <w:bCs/>
                <w:iCs/>
                <w:sz w:val="20"/>
                <w:szCs w:val="20"/>
                <w:lang w:val="es-ES"/>
              </w:rPr>
              <w:t>:</w:t>
            </w:r>
          </w:p>
          <w:p w14:paraId="4D3DAD3E" w14:textId="3B2862BF" w:rsidR="00AB5D45" w:rsidRDefault="00D94E04"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AB5D45">
              <w:rPr>
                <w:rFonts w:cstheme="minorHAnsi"/>
                <w:b/>
                <w:sz w:val="20"/>
                <w:szCs w:val="20"/>
                <w:lang w:val="es-ES_tradnl"/>
              </w:rPr>
              <w:t>Biblioteca de la UDC</w:t>
            </w:r>
            <w:r w:rsidRPr="00AB5D45">
              <w:rPr>
                <w:rFonts w:cstheme="minorHAnsi"/>
                <w:sz w:val="20"/>
                <w:szCs w:val="20"/>
                <w:lang w:val="es-ES_tradnl"/>
              </w:rPr>
              <w:t xml:space="preserve"> (</w:t>
            </w:r>
            <w:hyperlink r:id="rId25" w:history="1">
              <w:r w:rsidRPr="00AB5D45">
                <w:rPr>
                  <w:rStyle w:val="Hipervnculo"/>
                  <w:rFonts w:cstheme="minorHAnsi"/>
                  <w:sz w:val="20"/>
                  <w:szCs w:val="20"/>
                  <w:lang w:val="es-ES_tradnl"/>
                </w:rPr>
                <w:t>https://udc.gal/es/biblioteca/informacion_xeral/</w:t>
              </w:r>
            </w:hyperlink>
            <w:r w:rsidR="00F80123" w:rsidRPr="00AB5D45">
              <w:rPr>
                <w:rFonts w:cstheme="minorHAnsi"/>
                <w:sz w:val="20"/>
                <w:szCs w:val="20"/>
                <w:lang w:val="es-ES_tradnl"/>
              </w:rPr>
              <w:t>). D</w:t>
            </w:r>
            <w:r w:rsidRPr="00AB5D45">
              <w:rPr>
                <w:rFonts w:cstheme="minorHAnsi"/>
                <w:sz w:val="20"/>
                <w:szCs w:val="20"/>
                <w:lang w:val="es-ES_tradnl"/>
              </w:rPr>
              <w:t xml:space="preserve">a soporte a docencia, aprendizaje, investigación y formación integral del alumnado y del profesorado y, en general, de todas las personas. Facilita el acceso y la difusión de los recursos de información, gestiona espacios, equipamientos y servicios, y colabora en los procesos de transformar la información en conocimiento. </w:t>
            </w:r>
          </w:p>
          <w:p w14:paraId="76FB6EA1" w14:textId="7017A3F7" w:rsidR="00AB5D45" w:rsidRPr="00383E4B" w:rsidRDefault="00AB5D45" w:rsidP="00674669">
            <w:pPr>
              <w:pStyle w:val="Prrafodelista"/>
              <w:shd w:val="clear" w:color="auto" w:fill="FFFFFF" w:themeFill="background1"/>
              <w:spacing w:before="60" w:after="0" w:line="240" w:lineRule="auto"/>
              <w:ind w:left="357"/>
              <w:contextualSpacing w:val="0"/>
              <w:jc w:val="both"/>
              <w:rPr>
                <w:rFonts w:cstheme="minorHAnsi"/>
                <w:sz w:val="20"/>
                <w:szCs w:val="20"/>
                <w:lang w:val="fr-BE"/>
              </w:rPr>
            </w:pPr>
            <w:r w:rsidRPr="00AB5D45">
              <w:rPr>
                <w:sz w:val="20"/>
                <w:szCs w:val="20"/>
                <w:lang w:val="es-ES_tradnl"/>
              </w:rPr>
              <w:t>Con la creación del Consorcio de Bibliotecas de Galicia (BUG</w:t>
            </w:r>
            <w:r>
              <w:rPr>
                <w:sz w:val="20"/>
                <w:szCs w:val="20"/>
                <w:lang w:val="es-ES_tradnl"/>
              </w:rPr>
              <w:t>alicia</w:t>
            </w:r>
            <w:r w:rsidRPr="00AB5D45">
              <w:rPr>
                <w:sz w:val="20"/>
                <w:szCs w:val="20"/>
                <w:lang w:val="es-ES_tradnl"/>
              </w:rPr>
              <w:t>), desde 2004 se puede acceder a las revistas electrónicas a las que el Consorcio se suscribió</w:t>
            </w:r>
            <w:r w:rsidR="00105736">
              <w:rPr>
                <w:sz w:val="20"/>
                <w:szCs w:val="20"/>
                <w:lang w:val="es-ES_tradnl"/>
              </w:rPr>
              <w:t>, de las e</w:t>
            </w:r>
            <w:r w:rsidRPr="00AB5D45">
              <w:rPr>
                <w:sz w:val="20"/>
                <w:szCs w:val="20"/>
                <w:lang w:val="es-ES_tradnl"/>
              </w:rPr>
              <w:t>ditoriales ACS, Elsevier, Wiley, Springer-Kluwer, Cambridge, IEEE, Nature, Oxford, Taylor, etc.</w:t>
            </w:r>
            <w:r w:rsidR="004E25ED">
              <w:rPr>
                <w:sz w:val="20"/>
                <w:szCs w:val="20"/>
                <w:lang w:val="es-ES_tradnl"/>
              </w:rPr>
              <w:t xml:space="preserve"> Esto</w:t>
            </w:r>
            <w:r w:rsidRPr="00AB5D45">
              <w:rPr>
                <w:sz w:val="20"/>
                <w:szCs w:val="20"/>
                <w:lang w:val="es-ES_tradnl"/>
              </w:rPr>
              <w:t xml:space="preserve"> supone </w:t>
            </w:r>
            <w:r w:rsidR="004E25ED">
              <w:rPr>
                <w:sz w:val="20"/>
                <w:szCs w:val="20"/>
                <w:lang w:val="es-ES_tradnl"/>
              </w:rPr>
              <w:t>el</w:t>
            </w:r>
            <w:r w:rsidRPr="00AB5D45">
              <w:rPr>
                <w:sz w:val="20"/>
                <w:szCs w:val="20"/>
                <w:lang w:val="es-ES_tradnl"/>
              </w:rPr>
              <w:t xml:space="preserve"> acceso electrónico a un gran número de revistas </w:t>
            </w:r>
            <w:r w:rsidR="00105736">
              <w:rPr>
                <w:sz w:val="20"/>
                <w:szCs w:val="20"/>
                <w:lang w:val="es-ES_tradnl"/>
              </w:rPr>
              <w:t>relevantes</w:t>
            </w:r>
            <w:r w:rsidR="00C57A26">
              <w:rPr>
                <w:sz w:val="20"/>
                <w:szCs w:val="20"/>
                <w:lang w:val="es-ES_tradnl"/>
              </w:rPr>
              <w:t xml:space="preserve"> </w:t>
            </w:r>
            <w:r w:rsidRPr="00AB5D45">
              <w:rPr>
                <w:sz w:val="20"/>
                <w:szCs w:val="20"/>
                <w:lang w:val="es-ES_tradnl"/>
              </w:rPr>
              <w:t>en los campos de interés de este Programa de Doctorado. Las Bibliotecas de todos los centros son puntos de acceso a las Bibliotecas Universitarias, desde donde se pueden consultar todas las bases de datos suscritas por las universidades y BUG</w:t>
            </w:r>
            <w:r>
              <w:rPr>
                <w:sz w:val="20"/>
                <w:szCs w:val="20"/>
                <w:lang w:val="es-ES_tradnl"/>
              </w:rPr>
              <w:t>alicia</w:t>
            </w:r>
            <w:r w:rsidRPr="00AB5D45">
              <w:rPr>
                <w:sz w:val="20"/>
                <w:szCs w:val="20"/>
                <w:lang w:val="es-ES_tradnl"/>
              </w:rPr>
              <w:t xml:space="preserve">. </w:t>
            </w:r>
            <w:r w:rsidRPr="00383E4B">
              <w:rPr>
                <w:sz w:val="20"/>
                <w:szCs w:val="20"/>
                <w:lang w:val="fr-BE"/>
              </w:rPr>
              <w:t>En este sentido, destaca</w:t>
            </w:r>
            <w:r w:rsidR="00105736" w:rsidRPr="00383E4B">
              <w:rPr>
                <w:sz w:val="20"/>
                <w:szCs w:val="20"/>
                <w:lang w:val="fr-BE"/>
              </w:rPr>
              <w:t>n</w:t>
            </w:r>
            <w:r w:rsidRPr="00383E4B">
              <w:rPr>
                <w:sz w:val="20"/>
                <w:szCs w:val="20"/>
                <w:lang w:val="fr-BE"/>
              </w:rPr>
              <w:t xml:space="preserve"> las bases de datos de INSPEC-COMPENDEX, Medline, SciFinder Scholar, ISI Web of Science, ISI Citation Reports, ISI Current Contents, Scopus.</w:t>
            </w:r>
          </w:p>
          <w:p w14:paraId="7B600469" w14:textId="77777777" w:rsidR="007220A2" w:rsidRPr="00D94E04" w:rsidRDefault="007220A2"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cstheme="minorHAnsi"/>
                <w:b/>
                <w:sz w:val="20"/>
                <w:szCs w:val="20"/>
                <w:lang w:val="es-ES"/>
              </w:rPr>
              <w:t>Centro de Lenguas</w:t>
            </w:r>
            <w:r w:rsidRPr="00D94E04">
              <w:rPr>
                <w:rFonts w:cstheme="minorHAnsi"/>
                <w:sz w:val="20"/>
                <w:szCs w:val="20"/>
                <w:lang w:val="es-ES"/>
              </w:rPr>
              <w:t xml:space="preserve"> (</w:t>
            </w:r>
            <w:hyperlink r:id="rId26" w:history="1">
              <w:r w:rsidRPr="00D94E04">
                <w:rPr>
                  <w:rStyle w:val="Hipervnculo"/>
                  <w:rFonts w:cstheme="minorHAnsi"/>
                  <w:sz w:val="20"/>
                  <w:szCs w:val="20"/>
                  <w:lang w:val="es-ES"/>
                </w:rPr>
                <w:t>http://www.centrodelinguas.gal/</w:t>
              </w:r>
            </w:hyperlink>
            <w:r>
              <w:rPr>
                <w:rFonts w:cstheme="minorHAnsi"/>
                <w:sz w:val="20"/>
                <w:szCs w:val="20"/>
                <w:lang w:val="es-ES"/>
              </w:rPr>
              <w:t>). Forma</w:t>
            </w:r>
            <w:r w:rsidRPr="00D94E04">
              <w:rPr>
                <w:rFonts w:cstheme="minorHAnsi"/>
                <w:sz w:val="20"/>
                <w:szCs w:val="20"/>
                <w:lang w:val="es-ES"/>
              </w:rPr>
              <w:t xml:space="preserve"> actualmente en cinco idiomas extranjeros (inglés, francés, portugués, alemán e italiano). Se imparten cursos generales, intensivos y cursos de conversación de duración trimestral. Estos cursos están homologados por la ACLES y reconocidos académicamente como competencias transversales propias de la UDC. La formación está dirigida al alumnado (incluido el extranjero), al personal docente e investigador, al personal de administración y servicios y a la sociedad en general.</w:t>
            </w:r>
          </w:p>
          <w:p w14:paraId="058FF0B6" w14:textId="5DF0E095" w:rsidR="00D94E04" w:rsidRPr="00D94E04" w:rsidRDefault="00D94E04"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_tradnl"/>
              </w:rPr>
            </w:pPr>
            <w:r w:rsidRPr="00D94E04">
              <w:rPr>
                <w:rFonts w:cstheme="minorHAnsi"/>
                <w:b/>
                <w:sz w:val="20"/>
                <w:szCs w:val="20"/>
                <w:lang w:val="es-ES"/>
              </w:rPr>
              <w:t>Aula de Formación Informática</w:t>
            </w:r>
            <w:r w:rsidRPr="00D94E04">
              <w:rPr>
                <w:rFonts w:cstheme="minorHAnsi"/>
                <w:sz w:val="20"/>
                <w:szCs w:val="20"/>
                <w:lang w:val="es-ES"/>
              </w:rPr>
              <w:t xml:space="preserve"> (</w:t>
            </w:r>
            <w:hyperlink r:id="rId27" w:history="1">
              <w:r w:rsidRPr="00D94E04">
                <w:rPr>
                  <w:rStyle w:val="Hipervnculo"/>
                  <w:rFonts w:cstheme="minorHAnsi"/>
                  <w:sz w:val="20"/>
                  <w:szCs w:val="20"/>
                  <w:lang w:val="es-ES"/>
                </w:rPr>
                <w:t>https://udc.gal/es/afi/</w:t>
              </w:r>
            </w:hyperlink>
            <w:r w:rsidR="00F80123">
              <w:rPr>
                <w:rFonts w:cstheme="minorHAnsi"/>
                <w:sz w:val="20"/>
                <w:szCs w:val="20"/>
                <w:lang w:val="es-ES"/>
              </w:rPr>
              <w:t>)</w:t>
            </w:r>
            <w:r w:rsidR="00EF506D">
              <w:rPr>
                <w:rFonts w:cstheme="minorHAnsi"/>
                <w:sz w:val="20"/>
                <w:szCs w:val="20"/>
                <w:lang w:val="es-ES"/>
              </w:rPr>
              <w:t>.</w:t>
            </w:r>
            <w:r w:rsidR="00F80123">
              <w:rPr>
                <w:rFonts w:cstheme="minorHAnsi"/>
                <w:sz w:val="20"/>
                <w:szCs w:val="20"/>
                <w:lang w:val="es-ES"/>
              </w:rPr>
              <w:t xml:space="preserve"> O</w:t>
            </w:r>
            <w:r w:rsidRPr="00D94E04">
              <w:rPr>
                <w:rFonts w:cstheme="minorHAnsi"/>
                <w:sz w:val="20"/>
                <w:szCs w:val="20"/>
                <w:lang w:val="es-ES"/>
              </w:rPr>
              <w:t>frece al alumnado cursos de iniciación y avanzados para el manejo y conocimiento de las herramientas informáticas que le son de utilidad.</w:t>
            </w:r>
          </w:p>
          <w:p w14:paraId="1B568C6F" w14:textId="485EDF25" w:rsidR="00D94E04" w:rsidRPr="00BF6D39" w:rsidRDefault="00D94E04"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lang w:val="es-ES"/>
              </w:rPr>
            </w:pPr>
            <w:r w:rsidRPr="00D94E04">
              <w:rPr>
                <w:rFonts w:cstheme="minorHAnsi"/>
                <w:b/>
                <w:sz w:val="20"/>
                <w:szCs w:val="20"/>
                <w:lang w:val="es-ES"/>
              </w:rPr>
              <w:t xml:space="preserve">Oficina de Relaciones Internacionales </w:t>
            </w:r>
            <w:r w:rsidRPr="00D94E04">
              <w:rPr>
                <w:rFonts w:cstheme="minorHAnsi"/>
                <w:sz w:val="20"/>
                <w:szCs w:val="20"/>
                <w:lang w:val="es-ES"/>
              </w:rPr>
              <w:t xml:space="preserve">(ORI, </w:t>
            </w:r>
            <w:hyperlink r:id="rId28" w:history="1">
              <w:r w:rsidRPr="00D94E04">
                <w:rPr>
                  <w:rStyle w:val="Hipervnculo"/>
                  <w:rFonts w:cstheme="minorHAnsi"/>
                  <w:sz w:val="20"/>
                  <w:szCs w:val="20"/>
                  <w:lang w:val="es-ES"/>
                </w:rPr>
                <w:t>https://www.udc.es/es/ori/</w:t>
              </w:r>
            </w:hyperlink>
            <w:r w:rsidR="00F80123">
              <w:rPr>
                <w:rFonts w:cstheme="minorHAnsi"/>
                <w:sz w:val="20"/>
                <w:szCs w:val="20"/>
                <w:lang w:val="es-ES"/>
              </w:rPr>
              <w:t xml:space="preserve">). </w:t>
            </w:r>
            <w:r w:rsidR="006255D6">
              <w:rPr>
                <w:rFonts w:cstheme="minorHAnsi"/>
                <w:sz w:val="20"/>
                <w:szCs w:val="20"/>
                <w:lang w:val="es-ES"/>
              </w:rPr>
              <w:t xml:space="preserve">Asesora e informa </w:t>
            </w:r>
            <w:r w:rsidRPr="00D94E04">
              <w:rPr>
                <w:rFonts w:cstheme="minorHAnsi"/>
                <w:sz w:val="20"/>
                <w:szCs w:val="20"/>
                <w:lang w:val="es-ES_tradnl"/>
              </w:rPr>
              <w:t xml:space="preserve">sobre normativa </w:t>
            </w:r>
            <w:r w:rsidR="00BF6D39">
              <w:rPr>
                <w:rFonts w:cstheme="minorHAnsi"/>
                <w:sz w:val="20"/>
                <w:szCs w:val="20"/>
                <w:lang w:val="es-ES_tradnl"/>
              </w:rPr>
              <w:t xml:space="preserve">y programas </w:t>
            </w:r>
            <w:r w:rsidRPr="00D94E04">
              <w:rPr>
                <w:rFonts w:cstheme="minorHAnsi"/>
                <w:sz w:val="20"/>
                <w:szCs w:val="20"/>
                <w:lang w:val="es-ES_tradnl"/>
              </w:rPr>
              <w:t xml:space="preserve">de movilidad </w:t>
            </w:r>
            <w:r w:rsidR="006255D6">
              <w:rPr>
                <w:rFonts w:cstheme="minorHAnsi"/>
                <w:sz w:val="20"/>
                <w:szCs w:val="20"/>
                <w:lang w:val="es-ES_tradnl"/>
              </w:rPr>
              <w:t>a</w:t>
            </w:r>
            <w:r w:rsidRPr="00D94E04">
              <w:rPr>
                <w:rFonts w:cstheme="minorHAnsi"/>
                <w:sz w:val="20"/>
                <w:szCs w:val="20"/>
                <w:lang w:val="es-ES_tradnl"/>
              </w:rPr>
              <w:t>l alumnado de la UDC que desee estudi</w:t>
            </w:r>
            <w:r w:rsidR="006255D6">
              <w:rPr>
                <w:rFonts w:cstheme="minorHAnsi"/>
                <w:sz w:val="20"/>
                <w:szCs w:val="20"/>
                <w:lang w:val="es-ES_tradnl"/>
              </w:rPr>
              <w:t>ar</w:t>
            </w:r>
            <w:r w:rsidRPr="00D94E04">
              <w:rPr>
                <w:rFonts w:cstheme="minorHAnsi"/>
                <w:sz w:val="20"/>
                <w:szCs w:val="20"/>
                <w:lang w:val="es-ES_tradnl"/>
              </w:rPr>
              <w:t xml:space="preserve"> o realizar estancias de investigación en otras </w:t>
            </w:r>
            <w:r w:rsidRPr="00D94E04">
              <w:rPr>
                <w:rFonts w:cstheme="minorHAnsi"/>
                <w:sz w:val="20"/>
                <w:szCs w:val="20"/>
                <w:lang w:val="es-ES_tradnl"/>
              </w:rPr>
              <w:lastRenderedPageBreak/>
              <w:t>u</w:t>
            </w:r>
            <w:r w:rsidR="007220A2">
              <w:rPr>
                <w:rFonts w:cstheme="minorHAnsi"/>
                <w:sz w:val="20"/>
                <w:szCs w:val="20"/>
                <w:lang w:val="es-ES_tradnl"/>
              </w:rPr>
              <w:t>ni</w:t>
            </w:r>
            <w:r w:rsidRPr="00D94E04">
              <w:rPr>
                <w:rFonts w:cstheme="minorHAnsi"/>
                <w:sz w:val="20"/>
                <w:szCs w:val="20"/>
                <w:lang w:val="es-ES_tradnl"/>
              </w:rPr>
              <w:t xml:space="preserve">versidades como </w:t>
            </w:r>
            <w:r w:rsidR="006255D6">
              <w:rPr>
                <w:rFonts w:cstheme="minorHAnsi"/>
                <w:sz w:val="20"/>
                <w:szCs w:val="20"/>
                <w:lang w:val="es-ES_tradnl"/>
              </w:rPr>
              <w:t>a</w:t>
            </w:r>
            <w:r w:rsidRPr="00D94E04">
              <w:rPr>
                <w:rFonts w:cstheme="minorHAnsi"/>
                <w:sz w:val="20"/>
                <w:szCs w:val="20"/>
                <w:lang w:val="es-ES_tradnl"/>
              </w:rPr>
              <w:t xml:space="preserve">l que procede de otras universidades y países </w:t>
            </w:r>
            <w:r w:rsidR="00BF6D39">
              <w:rPr>
                <w:rFonts w:cstheme="minorHAnsi"/>
                <w:sz w:val="20"/>
                <w:szCs w:val="20"/>
                <w:lang w:val="es-ES_tradnl"/>
              </w:rPr>
              <w:t>para</w:t>
            </w:r>
            <w:r w:rsidRPr="00D94E04">
              <w:rPr>
                <w:rFonts w:cstheme="minorHAnsi"/>
                <w:sz w:val="20"/>
                <w:szCs w:val="20"/>
                <w:lang w:val="es-ES_tradnl"/>
              </w:rPr>
              <w:t xml:space="preserve"> continuar su formación en la UDC. </w:t>
            </w:r>
            <w:r w:rsidRPr="00D94E04">
              <w:rPr>
                <w:rFonts w:cstheme="minorHAnsi"/>
                <w:sz w:val="20"/>
                <w:szCs w:val="20"/>
                <w:lang w:val="es-ES"/>
              </w:rPr>
              <w:t xml:space="preserve">La información sobre movilidad que gestiona la ORI </w:t>
            </w:r>
            <w:r w:rsidR="00283B3E">
              <w:rPr>
                <w:rFonts w:cstheme="minorHAnsi"/>
                <w:sz w:val="20"/>
                <w:szCs w:val="20"/>
                <w:lang w:val="es-ES"/>
              </w:rPr>
              <w:t>(</w:t>
            </w:r>
            <w:hyperlink r:id="rId29" w:history="1">
              <w:r w:rsidR="00283B3E" w:rsidRPr="00283B3E">
                <w:rPr>
                  <w:rStyle w:val="Hipervnculo"/>
                  <w:rFonts w:cstheme="minorHAnsi"/>
                  <w:sz w:val="20"/>
                  <w:szCs w:val="20"/>
                  <w:lang w:val="es-ES"/>
                </w:rPr>
                <w:t>https://www.udc.gal/gl/eid/internacionalizacion/</w:t>
              </w:r>
            </w:hyperlink>
            <w:r w:rsidRPr="00D94E04">
              <w:rPr>
                <w:rFonts w:cstheme="minorHAnsi"/>
                <w:sz w:val="20"/>
                <w:szCs w:val="20"/>
                <w:lang w:val="es-ES"/>
              </w:rPr>
              <w:t>)</w:t>
            </w:r>
            <w:r w:rsidRPr="00D94E04">
              <w:rPr>
                <w:rFonts w:eastAsia="Batang" w:cstheme="minorHAnsi"/>
                <w:sz w:val="20"/>
                <w:szCs w:val="20"/>
                <w:lang w:val="es-ES"/>
              </w:rPr>
              <w:t xml:space="preserve"> </w:t>
            </w:r>
            <w:r w:rsidRPr="00D94E04">
              <w:rPr>
                <w:rFonts w:cstheme="minorHAnsi"/>
                <w:sz w:val="20"/>
                <w:szCs w:val="20"/>
                <w:lang w:val="es-ES"/>
              </w:rPr>
              <w:t xml:space="preserve">se publica </w:t>
            </w:r>
            <w:r w:rsidR="00BF6D39">
              <w:rPr>
                <w:rFonts w:cstheme="minorHAnsi"/>
                <w:sz w:val="20"/>
                <w:szCs w:val="20"/>
                <w:lang w:val="es-ES"/>
              </w:rPr>
              <w:t>según</w:t>
            </w:r>
            <w:r w:rsidRPr="00D94E04">
              <w:rPr>
                <w:rFonts w:cstheme="minorHAnsi"/>
                <w:sz w:val="20"/>
                <w:szCs w:val="20"/>
                <w:lang w:val="es-ES"/>
              </w:rPr>
              <w:t xml:space="preserve"> el proceso </w:t>
            </w:r>
            <w:r w:rsidRPr="00D94E04">
              <w:rPr>
                <w:rFonts w:cstheme="minorHAnsi"/>
                <w:i/>
                <w:sz w:val="20"/>
                <w:szCs w:val="20"/>
                <w:lang w:val="es-ES"/>
              </w:rPr>
              <w:t xml:space="preserve">D05-P01. </w:t>
            </w:r>
            <w:r w:rsidRPr="00BF6D39">
              <w:rPr>
                <w:rFonts w:cstheme="minorHAnsi"/>
                <w:i/>
                <w:sz w:val="20"/>
                <w:szCs w:val="20"/>
                <w:lang w:val="es-ES"/>
              </w:rPr>
              <w:t xml:space="preserve">Información pública </w:t>
            </w:r>
            <w:r w:rsidRPr="00BF6D39">
              <w:rPr>
                <w:rFonts w:cstheme="minorHAnsi"/>
                <w:sz w:val="20"/>
                <w:szCs w:val="20"/>
                <w:lang w:val="es-ES"/>
              </w:rPr>
              <w:t xml:space="preserve">del SGG de la EIDUDC. </w:t>
            </w:r>
          </w:p>
          <w:p w14:paraId="62564488" w14:textId="77777777" w:rsidR="00D94E04" w:rsidRPr="00D94E04" w:rsidRDefault="00D94E04" w:rsidP="00674669">
            <w:pPr>
              <w:pStyle w:val="Prrafodelista"/>
              <w:shd w:val="clear" w:color="auto" w:fill="FFFFFF" w:themeFill="background1"/>
              <w:spacing w:after="0" w:line="240" w:lineRule="auto"/>
              <w:ind w:left="357"/>
              <w:contextualSpacing w:val="0"/>
              <w:jc w:val="lowKashida"/>
              <w:rPr>
                <w:rFonts w:cstheme="minorHAnsi"/>
                <w:sz w:val="20"/>
                <w:szCs w:val="20"/>
                <w:lang w:val="es-ES"/>
              </w:rPr>
            </w:pPr>
            <w:r w:rsidRPr="00D94E04">
              <w:rPr>
                <w:rFonts w:cstheme="minorHAnsi"/>
                <w:sz w:val="20"/>
                <w:szCs w:val="20"/>
                <w:lang w:val="es-ES"/>
              </w:rPr>
              <w:t xml:space="preserve">Por otra parte, el </w:t>
            </w:r>
            <w:r w:rsidRPr="00D94E04">
              <w:rPr>
                <w:rFonts w:cstheme="minorHAnsi"/>
                <w:bCs/>
                <w:sz w:val="20"/>
                <w:szCs w:val="20"/>
                <w:lang w:val="es-ES"/>
              </w:rPr>
              <w:t>Programa de Investigadores/as Visitantes Internacionales de la UDC</w:t>
            </w:r>
            <w:r w:rsidRPr="00D94E04">
              <w:rPr>
                <w:rFonts w:cstheme="minorHAnsi"/>
                <w:sz w:val="20"/>
                <w:szCs w:val="20"/>
                <w:lang w:val="es-ES"/>
              </w:rPr>
              <w:t xml:space="preserve"> (</w:t>
            </w:r>
            <w:hyperlink r:id="rId30" w:anchor="cE" w:history="1">
              <w:r w:rsidRPr="00D94E04">
                <w:rPr>
                  <w:rStyle w:val="Hipervnculo"/>
                  <w:rFonts w:cstheme="minorHAnsi"/>
                  <w:sz w:val="20"/>
                  <w:szCs w:val="20"/>
                  <w:lang w:val="es-ES"/>
                </w:rPr>
                <w:t>https://www.udc.es/gl/ori/infprofesores/investigadores_extranjeros/#cE</w:t>
              </w:r>
            </w:hyperlink>
            <w:r w:rsidRPr="00D94E04">
              <w:rPr>
                <w:rFonts w:cstheme="minorHAnsi"/>
                <w:sz w:val="20"/>
                <w:szCs w:val="20"/>
                <w:lang w:val="es-ES"/>
              </w:rPr>
              <w:t>) se dirige a:</w:t>
            </w:r>
          </w:p>
          <w:p w14:paraId="228FF6D1" w14:textId="77777777" w:rsidR="00D94E04" w:rsidRPr="00D94E04" w:rsidRDefault="00D94E04" w:rsidP="00636AEE">
            <w:pPr>
              <w:pStyle w:val="Prrafodelista"/>
              <w:numPr>
                <w:ilvl w:val="0"/>
                <w:numId w:val="3"/>
              </w:numPr>
              <w:shd w:val="clear" w:color="auto" w:fill="FFFFFF" w:themeFill="background1"/>
              <w:spacing w:before="60" w:after="0" w:line="240" w:lineRule="auto"/>
              <w:ind w:left="714" w:hanging="357"/>
              <w:contextualSpacing w:val="0"/>
              <w:jc w:val="lowKashida"/>
              <w:rPr>
                <w:rFonts w:cstheme="minorHAnsi"/>
                <w:sz w:val="20"/>
                <w:szCs w:val="20"/>
                <w:lang w:val="es-ES"/>
              </w:rPr>
            </w:pPr>
            <w:r w:rsidRPr="00D94E04">
              <w:rPr>
                <w:rFonts w:cstheme="minorHAnsi"/>
                <w:sz w:val="20"/>
                <w:szCs w:val="20"/>
                <w:lang w:val="es-ES"/>
              </w:rPr>
              <w:t>Investigador/a Visitante Senior (</w:t>
            </w:r>
            <w:r w:rsidRPr="00D94E04">
              <w:rPr>
                <w:rFonts w:cstheme="minorHAnsi"/>
                <w:i/>
                <w:iCs/>
                <w:sz w:val="20"/>
                <w:szCs w:val="20"/>
                <w:lang w:val="es-ES"/>
              </w:rPr>
              <w:t>Visiting Scholar</w:t>
            </w:r>
            <w:r w:rsidRPr="00D94E04">
              <w:rPr>
                <w:rFonts w:cstheme="minorHAnsi"/>
                <w:sz w:val="20"/>
                <w:szCs w:val="20"/>
                <w:lang w:val="es-ES"/>
              </w:rPr>
              <w:t>): Profesor/a o investigador/a de una institución extranjera que realiza una estancia en la UDC para desarrollar una investigación en colaboración con un/a investigador/a o un grupo de investigación de la UDC.</w:t>
            </w:r>
          </w:p>
          <w:p w14:paraId="07FC6880" w14:textId="2D862113" w:rsidR="00D94E04" w:rsidRPr="00D94E04" w:rsidRDefault="00D94E04" w:rsidP="00636AEE">
            <w:pPr>
              <w:pStyle w:val="Prrafodelista"/>
              <w:numPr>
                <w:ilvl w:val="0"/>
                <w:numId w:val="3"/>
              </w:numPr>
              <w:shd w:val="clear" w:color="auto" w:fill="FFFFFF" w:themeFill="background1"/>
              <w:spacing w:before="60" w:after="0" w:line="240" w:lineRule="auto"/>
              <w:ind w:left="714" w:hanging="357"/>
              <w:contextualSpacing w:val="0"/>
              <w:jc w:val="lowKashida"/>
              <w:rPr>
                <w:rFonts w:cstheme="minorHAnsi"/>
                <w:sz w:val="20"/>
                <w:szCs w:val="20"/>
                <w:lang w:val="es-ES"/>
              </w:rPr>
            </w:pPr>
            <w:r w:rsidRPr="00D94E04">
              <w:rPr>
                <w:rFonts w:cstheme="minorHAnsi"/>
                <w:sz w:val="20"/>
                <w:szCs w:val="20"/>
                <w:lang w:val="es-ES"/>
              </w:rPr>
              <w:t>Investigador/a Visitante Predoctoral o Postdoctoral (</w:t>
            </w:r>
            <w:r w:rsidRPr="00D94E04">
              <w:rPr>
                <w:rFonts w:cstheme="minorHAnsi"/>
                <w:i/>
                <w:iCs/>
                <w:sz w:val="20"/>
                <w:szCs w:val="20"/>
                <w:lang w:val="es-ES"/>
              </w:rPr>
              <w:t>Visiting Researcher</w:t>
            </w:r>
            <w:r w:rsidRPr="00D94E04">
              <w:rPr>
                <w:rFonts w:cstheme="minorHAnsi"/>
                <w:sz w:val="20"/>
                <w:szCs w:val="20"/>
                <w:lang w:val="es-ES"/>
              </w:rPr>
              <w:t xml:space="preserve">): alumnado de un POD o doctor/a con menos de diez años de experiencia, en ambos casos de una institución extranjera, que investiga bajo la tutela de </w:t>
            </w:r>
            <w:r w:rsidR="00203204">
              <w:rPr>
                <w:rFonts w:cstheme="minorHAnsi"/>
                <w:sz w:val="20"/>
                <w:szCs w:val="20"/>
                <w:lang w:val="es-ES"/>
              </w:rPr>
              <w:t xml:space="preserve">profesorado </w:t>
            </w:r>
            <w:r w:rsidRPr="00D94E04">
              <w:rPr>
                <w:rFonts w:cstheme="minorHAnsi"/>
                <w:sz w:val="20"/>
                <w:szCs w:val="20"/>
                <w:lang w:val="es-ES"/>
              </w:rPr>
              <w:t>investigador de la UDC.</w:t>
            </w:r>
          </w:p>
          <w:p w14:paraId="7941AF4B" w14:textId="72705F5B" w:rsidR="00D94E04" w:rsidRPr="00D94E04" w:rsidRDefault="00D94E04" w:rsidP="00674669">
            <w:pPr>
              <w:shd w:val="clear" w:color="auto" w:fill="FFFFFF" w:themeFill="background1"/>
              <w:kinsoku w:val="0"/>
              <w:overflowPunct w:val="0"/>
              <w:spacing w:before="60" w:after="0" w:line="240" w:lineRule="auto"/>
              <w:ind w:left="357"/>
              <w:jc w:val="both"/>
              <w:rPr>
                <w:rFonts w:cstheme="minorHAnsi"/>
                <w:sz w:val="20"/>
                <w:szCs w:val="20"/>
                <w:lang w:val="es-ES"/>
              </w:rPr>
            </w:pPr>
            <w:r w:rsidRPr="00D94E04">
              <w:rPr>
                <w:rFonts w:cstheme="minorHAnsi"/>
                <w:sz w:val="20"/>
                <w:szCs w:val="20"/>
                <w:lang w:val="es-ES"/>
              </w:rPr>
              <w:t>Estos/as investigadores/as tienen la categoría de investigadores/as visitantes oficiales, con acceso a los mismos servicios y derechos que los/as investigadores/as de la UDC.</w:t>
            </w:r>
          </w:p>
          <w:p w14:paraId="67EEC44F" w14:textId="77777777" w:rsidR="00D94E04" w:rsidRPr="00D94E04" w:rsidRDefault="00D94E04" w:rsidP="00674669">
            <w:pPr>
              <w:shd w:val="clear" w:color="auto" w:fill="FFFFFF" w:themeFill="background1"/>
              <w:kinsoku w:val="0"/>
              <w:overflowPunct w:val="0"/>
              <w:spacing w:before="60" w:after="0" w:line="240" w:lineRule="auto"/>
              <w:ind w:left="357"/>
              <w:jc w:val="both"/>
              <w:rPr>
                <w:rFonts w:eastAsia="Batang" w:cstheme="minorHAnsi"/>
                <w:sz w:val="20"/>
                <w:szCs w:val="20"/>
                <w:lang w:val="es-ES_tradnl"/>
              </w:rPr>
            </w:pPr>
            <w:r w:rsidRPr="00D94E04">
              <w:rPr>
                <w:rFonts w:eastAsia="Batang" w:cstheme="minorHAnsi"/>
                <w:sz w:val="20"/>
                <w:szCs w:val="20"/>
                <w:lang w:val="es-ES_tradnl"/>
              </w:rPr>
              <w:t>Además de este programa, la ORI publica otras convocatorias para estudiantes e investigadores/as entrantes (</w:t>
            </w:r>
            <w:hyperlink r:id="rId31" w:history="1">
              <w:r w:rsidRPr="00D94E04">
                <w:rPr>
                  <w:rStyle w:val="Hipervnculo"/>
                  <w:rFonts w:eastAsia="Batang" w:cstheme="minorHAnsi"/>
                  <w:sz w:val="20"/>
                  <w:szCs w:val="20"/>
                  <w:lang w:val="es-ES_tradnl"/>
                </w:rPr>
                <w:t>https://www.udc.es/es/ori/entrantes/</w:t>
              </w:r>
            </w:hyperlink>
            <w:r w:rsidRPr="00D94E04">
              <w:rPr>
                <w:rFonts w:eastAsia="Batang" w:cstheme="minorHAnsi"/>
                <w:sz w:val="20"/>
                <w:szCs w:val="20"/>
                <w:lang w:val="es-ES_tradnl"/>
              </w:rPr>
              <w:t xml:space="preserve">, </w:t>
            </w:r>
            <w:hyperlink r:id="rId32" w:history="1">
              <w:r w:rsidRPr="00D94E04">
                <w:rPr>
                  <w:rStyle w:val="Hipervnculo"/>
                  <w:rFonts w:eastAsia="Batang" w:cstheme="minorHAnsi"/>
                  <w:sz w:val="20"/>
                  <w:szCs w:val="20"/>
                  <w:lang w:val="es-ES_tradnl"/>
                </w:rPr>
                <w:t>https://www.udc.es/es/ori/infprofesores/</w:t>
              </w:r>
            </w:hyperlink>
            <w:r w:rsidRPr="00D94E04">
              <w:rPr>
                <w:rFonts w:eastAsia="Batang" w:cstheme="minorHAnsi"/>
                <w:sz w:val="20"/>
                <w:szCs w:val="20"/>
                <w:lang w:val="es-ES_tradnl"/>
              </w:rPr>
              <w:t>).</w:t>
            </w:r>
          </w:p>
          <w:p w14:paraId="4DEDF279" w14:textId="77777777" w:rsidR="00D94E04" w:rsidRPr="00D94E04" w:rsidRDefault="00D94E04" w:rsidP="00636AEE">
            <w:pPr>
              <w:pStyle w:val="Prrafodelista"/>
              <w:numPr>
                <w:ilvl w:val="0"/>
                <w:numId w:val="2"/>
              </w:numPr>
              <w:shd w:val="clear" w:color="auto" w:fill="FFFFFF" w:themeFill="background1"/>
              <w:spacing w:before="60" w:after="0" w:line="240" w:lineRule="auto"/>
              <w:ind w:left="357" w:hanging="357"/>
              <w:contextualSpacing w:val="0"/>
              <w:jc w:val="both"/>
              <w:rPr>
                <w:rFonts w:cstheme="minorHAnsi"/>
                <w:sz w:val="20"/>
                <w:szCs w:val="20"/>
                <w:u w:val="single"/>
                <w:lang w:val="es-ES_tradnl"/>
              </w:rPr>
            </w:pPr>
            <w:r w:rsidRPr="00D94E04">
              <w:rPr>
                <w:rFonts w:cstheme="minorHAnsi"/>
                <w:b/>
                <w:sz w:val="20"/>
                <w:szCs w:val="20"/>
                <w:lang w:val="es-ES"/>
              </w:rPr>
              <w:t xml:space="preserve">Cursos de Verano </w:t>
            </w:r>
            <w:r w:rsidRPr="00D94E04">
              <w:rPr>
                <w:rFonts w:cstheme="minorHAnsi"/>
                <w:sz w:val="20"/>
                <w:szCs w:val="20"/>
                <w:lang w:val="es-ES"/>
              </w:rPr>
              <w:t>(</w:t>
            </w:r>
            <w:hyperlink r:id="rId33" w:history="1">
              <w:r w:rsidRPr="00D94E04">
                <w:rPr>
                  <w:rStyle w:val="Hipervnculo"/>
                  <w:rFonts w:cstheme="minorHAnsi"/>
                  <w:sz w:val="20"/>
                  <w:szCs w:val="20"/>
                  <w:lang w:val="es-ES"/>
                </w:rPr>
                <w:t>https://udc.gal/es/occ/</w:t>
              </w:r>
            </w:hyperlink>
            <w:r w:rsidRPr="00D94E04">
              <w:rPr>
                <w:rFonts w:cstheme="minorHAnsi"/>
                <w:sz w:val="20"/>
                <w:szCs w:val="20"/>
                <w:lang w:val="es-ES"/>
              </w:rPr>
              <w:t>), que son una oferta anual de formación complementaria al alumnado, desarrollada entre los meses de julio y septiembre.</w:t>
            </w:r>
          </w:p>
          <w:p w14:paraId="41FCB064" w14:textId="15930C81" w:rsidR="008670FE" w:rsidRDefault="008670FE" w:rsidP="008670FE">
            <w:pPr>
              <w:shd w:val="clear" w:color="auto" w:fill="FFFFFF" w:themeFill="background1"/>
              <w:spacing w:before="240" w:after="0" w:line="240" w:lineRule="auto"/>
              <w:jc w:val="both"/>
              <w:rPr>
                <w:rFonts w:cstheme="minorHAnsi"/>
                <w:b/>
                <w:lang w:val="es-ES"/>
              </w:rPr>
            </w:pPr>
            <w:r>
              <w:rPr>
                <w:rFonts w:cstheme="minorHAnsi"/>
                <w:b/>
                <w:lang w:val="es-ES"/>
              </w:rPr>
              <w:t>ACCIONES DEL PROGRAMA</w:t>
            </w:r>
            <w:r w:rsidRPr="008E39DC">
              <w:rPr>
                <w:rFonts w:cstheme="minorHAnsi"/>
                <w:b/>
                <w:lang w:val="es-ES"/>
              </w:rPr>
              <w:t xml:space="preserve"> DE DOCTORADO</w:t>
            </w:r>
            <w:r>
              <w:rPr>
                <w:rFonts w:cstheme="minorHAnsi"/>
                <w:b/>
                <w:lang w:val="es-ES"/>
              </w:rPr>
              <w:t xml:space="preserve"> PARA LA CAPTACIÓN DE ALUMNADO</w:t>
            </w:r>
          </w:p>
          <w:p w14:paraId="6DCD6681" w14:textId="34E28927" w:rsidR="008670FE" w:rsidRPr="007E6840" w:rsidRDefault="008670FE" w:rsidP="008670FE">
            <w:pPr>
              <w:widowControl/>
              <w:spacing w:before="60" w:after="0" w:line="240" w:lineRule="auto"/>
              <w:jc w:val="both"/>
              <w:rPr>
                <w:bCs/>
                <w:iCs/>
                <w:color w:val="0070C0"/>
                <w:sz w:val="20"/>
                <w:szCs w:val="20"/>
                <w:lang w:val="es-ES"/>
              </w:rPr>
            </w:pPr>
            <w:r>
              <w:rPr>
                <w:bCs/>
                <w:sz w:val="20"/>
                <w:szCs w:val="20"/>
                <w:lang w:val="es-ES"/>
              </w:rPr>
              <w:t xml:space="preserve">El </w:t>
            </w:r>
            <w:r w:rsidRPr="007E6840">
              <w:rPr>
                <w:bCs/>
                <w:iCs/>
                <w:sz w:val="20"/>
                <w:szCs w:val="20"/>
                <w:lang w:val="es-ES"/>
              </w:rPr>
              <w:t xml:space="preserve">Programa de Doctorado </w:t>
            </w:r>
            <w:r>
              <w:rPr>
                <w:bCs/>
                <w:iCs/>
                <w:sz w:val="20"/>
                <w:szCs w:val="20"/>
                <w:lang w:val="es-ES"/>
              </w:rPr>
              <w:t>fomentará la capación de alumnado a través de las siguientes acciones:</w:t>
            </w:r>
          </w:p>
          <w:p w14:paraId="772B514A" w14:textId="4886773D" w:rsidR="008670FE" w:rsidRPr="00FA0F51" w:rsidRDefault="008670FE" w:rsidP="00636AEE">
            <w:pPr>
              <w:pStyle w:val="Prrafodelista"/>
              <w:numPr>
                <w:ilvl w:val="0"/>
                <w:numId w:val="21"/>
              </w:numPr>
              <w:kinsoku w:val="0"/>
              <w:overflowPunct w:val="0"/>
              <w:spacing w:after="0" w:line="240" w:lineRule="auto"/>
              <w:ind w:left="357" w:hanging="357"/>
              <w:contextualSpacing w:val="0"/>
              <w:jc w:val="both"/>
              <w:rPr>
                <w:bCs/>
                <w:iCs/>
                <w:sz w:val="20"/>
                <w:szCs w:val="20"/>
                <w:lang w:val="es-ES"/>
              </w:rPr>
            </w:pPr>
            <w:r w:rsidRPr="00FA0F51">
              <w:rPr>
                <w:bCs/>
                <w:iCs/>
                <w:sz w:val="20"/>
                <w:szCs w:val="20"/>
                <w:lang w:val="es-ES"/>
              </w:rPr>
              <w:t>Jornadas informativas dirigidas a estudiantes de grado y máster</w:t>
            </w:r>
            <w:r w:rsidR="00C83972" w:rsidRPr="00FA0F51">
              <w:rPr>
                <w:bCs/>
                <w:iCs/>
                <w:sz w:val="20"/>
                <w:szCs w:val="20"/>
                <w:lang w:val="es-ES"/>
              </w:rPr>
              <w:t xml:space="preserve"> de las titulaciones impartidas</w:t>
            </w:r>
            <w:r w:rsidR="000F7F45" w:rsidRPr="00FA0F51">
              <w:rPr>
                <w:bCs/>
                <w:iCs/>
                <w:sz w:val="20"/>
                <w:szCs w:val="20"/>
                <w:lang w:val="es-ES"/>
              </w:rPr>
              <w:t xml:space="preserve"> en la Escuela Universitaria de Diseño Industrial de la </w:t>
            </w:r>
            <w:r w:rsidR="004F634F">
              <w:rPr>
                <w:bCs/>
                <w:iCs/>
                <w:sz w:val="20"/>
                <w:szCs w:val="20"/>
                <w:lang w:val="es-ES"/>
              </w:rPr>
              <w:t>Universidade da Coruña</w:t>
            </w:r>
            <w:r w:rsidR="000F7F45" w:rsidRPr="00FA0F51">
              <w:rPr>
                <w:bCs/>
                <w:iCs/>
                <w:sz w:val="20"/>
                <w:szCs w:val="20"/>
                <w:lang w:val="es-ES"/>
              </w:rPr>
              <w:t>.</w:t>
            </w:r>
          </w:p>
          <w:p w14:paraId="7E5BE86F" w14:textId="1D4A3B35" w:rsidR="008670FE" w:rsidRPr="00FA0F51" w:rsidRDefault="008670FE" w:rsidP="00636AEE">
            <w:pPr>
              <w:pStyle w:val="Prrafodelista"/>
              <w:numPr>
                <w:ilvl w:val="0"/>
                <w:numId w:val="21"/>
              </w:numPr>
              <w:kinsoku w:val="0"/>
              <w:overflowPunct w:val="0"/>
              <w:spacing w:after="0" w:line="240" w:lineRule="auto"/>
              <w:ind w:left="357" w:hanging="357"/>
              <w:contextualSpacing w:val="0"/>
              <w:jc w:val="both"/>
              <w:rPr>
                <w:bCs/>
                <w:iCs/>
                <w:sz w:val="20"/>
                <w:szCs w:val="20"/>
                <w:lang w:val="es-ES"/>
              </w:rPr>
            </w:pPr>
            <w:r w:rsidRPr="00FA0F51">
              <w:rPr>
                <w:bCs/>
                <w:iCs/>
                <w:sz w:val="20"/>
                <w:szCs w:val="20"/>
                <w:lang w:val="es-ES"/>
              </w:rPr>
              <w:t xml:space="preserve">Oferta de contratos predoctorales por parte de grupos de investigación </w:t>
            </w:r>
            <w:r w:rsidR="00DF12FE" w:rsidRPr="00FA0F51">
              <w:rPr>
                <w:bCs/>
                <w:iCs/>
                <w:sz w:val="20"/>
                <w:szCs w:val="20"/>
                <w:lang w:val="es-ES"/>
              </w:rPr>
              <w:t xml:space="preserve">participantes </w:t>
            </w:r>
            <w:r w:rsidRPr="00FA0F51">
              <w:rPr>
                <w:bCs/>
                <w:iCs/>
                <w:sz w:val="20"/>
                <w:szCs w:val="20"/>
                <w:lang w:val="es-ES"/>
              </w:rPr>
              <w:t>del programa de doctorado.</w:t>
            </w:r>
          </w:p>
          <w:p w14:paraId="632C8503" w14:textId="03ECE0AC" w:rsidR="008670FE" w:rsidRPr="00FA0F51" w:rsidRDefault="00155553" w:rsidP="00636AEE">
            <w:pPr>
              <w:pStyle w:val="Prrafodelista"/>
              <w:numPr>
                <w:ilvl w:val="0"/>
                <w:numId w:val="21"/>
              </w:numPr>
              <w:kinsoku w:val="0"/>
              <w:overflowPunct w:val="0"/>
              <w:spacing w:after="0" w:line="240" w:lineRule="auto"/>
              <w:ind w:left="357" w:hanging="357"/>
              <w:contextualSpacing w:val="0"/>
              <w:jc w:val="both"/>
              <w:rPr>
                <w:bCs/>
                <w:iCs/>
                <w:sz w:val="20"/>
                <w:szCs w:val="20"/>
                <w:lang w:val="es-ES"/>
              </w:rPr>
            </w:pPr>
            <w:r w:rsidRPr="00FA0F51">
              <w:rPr>
                <w:bCs/>
                <w:iCs/>
                <w:sz w:val="20"/>
                <w:szCs w:val="20"/>
                <w:lang w:val="es-ES"/>
              </w:rPr>
              <w:t>Difusión de información a través de r</w:t>
            </w:r>
            <w:r w:rsidR="008670FE" w:rsidRPr="00FA0F51">
              <w:rPr>
                <w:bCs/>
                <w:iCs/>
                <w:sz w:val="20"/>
                <w:szCs w:val="20"/>
                <w:lang w:val="es-ES"/>
              </w:rPr>
              <w:t>edes temáticas en las que participa el profesorado del programa de doctorado</w:t>
            </w:r>
            <w:r w:rsidR="00196403" w:rsidRPr="00FA0F51">
              <w:rPr>
                <w:bCs/>
                <w:iCs/>
                <w:sz w:val="20"/>
                <w:szCs w:val="20"/>
                <w:lang w:val="es-ES"/>
              </w:rPr>
              <w:t>.</w:t>
            </w:r>
          </w:p>
          <w:p w14:paraId="76D66303" w14:textId="463F1520" w:rsidR="008670FE" w:rsidRPr="00FA0F51" w:rsidRDefault="008670FE" w:rsidP="00636AEE">
            <w:pPr>
              <w:pStyle w:val="Prrafodelista"/>
              <w:numPr>
                <w:ilvl w:val="0"/>
                <w:numId w:val="21"/>
              </w:numPr>
              <w:kinsoku w:val="0"/>
              <w:overflowPunct w:val="0"/>
              <w:spacing w:after="0" w:line="240" w:lineRule="auto"/>
              <w:ind w:left="357" w:hanging="357"/>
              <w:contextualSpacing w:val="0"/>
              <w:jc w:val="both"/>
              <w:rPr>
                <w:bCs/>
                <w:iCs/>
                <w:sz w:val="20"/>
                <w:szCs w:val="20"/>
                <w:lang w:val="es-ES"/>
              </w:rPr>
            </w:pPr>
            <w:r w:rsidRPr="00FA0F51">
              <w:rPr>
                <w:bCs/>
                <w:iCs/>
                <w:sz w:val="20"/>
                <w:szCs w:val="20"/>
                <w:lang w:val="es-ES"/>
              </w:rPr>
              <w:t>Colaboraciones con otros grupos de investigación, centros de investigación, universidades, empresas</w:t>
            </w:r>
            <w:r w:rsidR="00196403" w:rsidRPr="00FA0F51">
              <w:rPr>
                <w:bCs/>
                <w:iCs/>
                <w:sz w:val="20"/>
                <w:szCs w:val="20"/>
                <w:lang w:val="es-ES"/>
              </w:rPr>
              <w:t xml:space="preserve"> y organismos de la Administración.</w:t>
            </w:r>
          </w:p>
          <w:p w14:paraId="548087A0" w14:textId="38F5669A" w:rsidR="008670FE" w:rsidRPr="00FA0F51" w:rsidRDefault="008670FE" w:rsidP="00636AEE">
            <w:pPr>
              <w:pStyle w:val="Prrafodelista"/>
              <w:numPr>
                <w:ilvl w:val="0"/>
                <w:numId w:val="21"/>
              </w:numPr>
              <w:kinsoku w:val="0"/>
              <w:overflowPunct w:val="0"/>
              <w:spacing w:after="0" w:line="240" w:lineRule="auto"/>
              <w:ind w:left="357" w:hanging="357"/>
              <w:contextualSpacing w:val="0"/>
              <w:jc w:val="both"/>
              <w:rPr>
                <w:bCs/>
                <w:iCs/>
                <w:sz w:val="20"/>
                <w:szCs w:val="20"/>
                <w:lang w:val="es-ES"/>
              </w:rPr>
            </w:pPr>
            <w:r w:rsidRPr="00FA0F51">
              <w:rPr>
                <w:bCs/>
                <w:iCs/>
                <w:sz w:val="20"/>
                <w:szCs w:val="20"/>
                <w:lang w:val="es-ES"/>
              </w:rPr>
              <w:t>Pantallas informativas dispuestas en</w:t>
            </w:r>
            <w:r w:rsidR="001B0E79" w:rsidRPr="00FA0F51">
              <w:rPr>
                <w:bCs/>
                <w:iCs/>
                <w:sz w:val="20"/>
                <w:szCs w:val="20"/>
                <w:lang w:val="es-ES"/>
              </w:rPr>
              <w:t xml:space="preserve"> la Escuela Universitaria de Diseño Industrial</w:t>
            </w:r>
            <w:r w:rsidR="00282738" w:rsidRPr="00FA0F51">
              <w:rPr>
                <w:bCs/>
                <w:iCs/>
                <w:sz w:val="20"/>
                <w:szCs w:val="20"/>
                <w:lang w:val="es-ES"/>
              </w:rPr>
              <w:t xml:space="preserve"> de la </w:t>
            </w:r>
            <w:r w:rsidR="004F634F">
              <w:rPr>
                <w:bCs/>
                <w:iCs/>
                <w:sz w:val="20"/>
                <w:szCs w:val="20"/>
                <w:lang w:val="es-ES"/>
              </w:rPr>
              <w:t>Universidade da Coruña</w:t>
            </w:r>
            <w:r w:rsidR="00282738" w:rsidRPr="00FA0F51">
              <w:rPr>
                <w:bCs/>
                <w:iCs/>
                <w:sz w:val="20"/>
                <w:szCs w:val="20"/>
                <w:lang w:val="es-ES"/>
              </w:rPr>
              <w:t>.</w:t>
            </w:r>
          </w:p>
          <w:p w14:paraId="28B2E7A6" w14:textId="47A10AE3" w:rsidR="008670FE" w:rsidRPr="00DF12FE" w:rsidRDefault="008670FE" w:rsidP="00DF12FE">
            <w:pPr>
              <w:pStyle w:val="Prrafodelista"/>
              <w:numPr>
                <w:ilvl w:val="0"/>
                <w:numId w:val="21"/>
              </w:numPr>
              <w:kinsoku w:val="0"/>
              <w:overflowPunct w:val="0"/>
              <w:spacing w:after="0" w:line="240" w:lineRule="auto"/>
              <w:ind w:left="357" w:hanging="357"/>
              <w:contextualSpacing w:val="0"/>
              <w:jc w:val="both"/>
              <w:rPr>
                <w:bCs/>
                <w:iCs/>
                <w:sz w:val="20"/>
                <w:szCs w:val="20"/>
                <w:lang w:val="es-ES"/>
              </w:rPr>
            </w:pPr>
            <w:r w:rsidRPr="00FA0F51">
              <w:rPr>
                <w:bCs/>
                <w:iCs/>
                <w:sz w:val="20"/>
                <w:szCs w:val="20"/>
                <w:lang w:val="es-ES"/>
              </w:rPr>
              <w:t>Promoción del programa de doctorado a través de las redes sociales</w:t>
            </w:r>
            <w:r w:rsidR="0043572D" w:rsidRPr="00FA0F51">
              <w:rPr>
                <w:bCs/>
                <w:iCs/>
                <w:sz w:val="20"/>
                <w:szCs w:val="20"/>
                <w:lang w:val="es-ES"/>
              </w:rPr>
              <w:t xml:space="preserve"> de la Escuela Universitaria de Diseño Industrial y del Campus Industrial de Ferrol de la </w:t>
            </w:r>
            <w:r w:rsidR="004F634F">
              <w:rPr>
                <w:bCs/>
                <w:iCs/>
                <w:sz w:val="20"/>
                <w:szCs w:val="20"/>
                <w:lang w:val="es-ES"/>
              </w:rPr>
              <w:t>Universidade da Coruña</w:t>
            </w:r>
            <w:r w:rsidR="0043572D" w:rsidRPr="00FA0F51">
              <w:rPr>
                <w:bCs/>
                <w:iCs/>
                <w:sz w:val="20"/>
                <w:szCs w:val="20"/>
                <w:lang w:val="es-ES"/>
              </w:rPr>
              <w:t>.</w:t>
            </w:r>
          </w:p>
        </w:tc>
      </w:tr>
      <w:tr w:rsidR="00CC118B" w:rsidRPr="00EC1BAF" w14:paraId="26573DA2" w14:textId="77777777" w:rsidTr="00E209DF">
        <w:trPr>
          <w:jc w:val="center"/>
        </w:trPr>
        <w:tc>
          <w:tcPr>
            <w:tcW w:w="9628" w:type="dxa"/>
            <w:tcBorders>
              <w:top w:val="single" w:sz="4" w:space="0" w:color="auto"/>
              <w:bottom w:val="single" w:sz="4" w:space="0" w:color="auto"/>
            </w:tcBorders>
            <w:shd w:val="clear" w:color="auto" w:fill="A6A6A6" w:themeFill="background1" w:themeFillShade="A6"/>
          </w:tcPr>
          <w:p w14:paraId="7200DE26" w14:textId="05FE87E9" w:rsidR="00CC118B" w:rsidRPr="00F80123" w:rsidRDefault="00CC118B" w:rsidP="00F80123">
            <w:pPr>
              <w:widowControl/>
              <w:spacing w:before="60" w:after="60" w:line="240" w:lineRule="auto"/>
              <w:rPr>
                <w:b/>
                <w:sz w:val="20"/>
                <w:szCs w:val="20"/>
                <w:lang w:val="es-ES_tradnl"/>
              </w:rPr>
            </w:pPr>
            <w:r w:rsidRPr="00F80123">
              <w:rPr>
                <w:b/>
                <w:sz w:val="20"/>
                <w:szCs w:val="20"/>
                <w:lang w:val="es-ES_tradnl"/>
              </w:rPr>
              <w:lastRenderedPageBreak/>
              <w:t>3.2 REQUISITOS DE ACCESO Y CRITERIOS DE ADMISIÓN</w:t>
            </w:r>
          </w:p>
        </w:tc>
      </w:tr>
      <w:tr w:rsidR="00CC118B" w:rsidRPr="00EC1BAF" w14:paraId="5CD6F5F7" w14:textId="77777777" w:rsidTr="00E209DF">
        <w:trPr>
          <w:jc w:val="center"/>
        </w:trPr>
        <w:tc>
          <w:tcPr>
            <w:tcW w:w="9628" w:type="dxa"/>
            <w:tcBorders>
              <w:top w:val="single" w:sz="4" w:space="0" w:color="auto"/>
              <w:bottom w:val="single" w:sz="4" w:space="0" w:color="auto"/>
            </w:tcBorders>
          </w:tcPr>
          <w:p w14:paraId="523FFD18" w14:textId="7AA37B29" w:rsidR="007B629D" w:rsidRDefault="00BF4E5D" w:rsidP="00BF4E5D">
            <w:pPr>
              <w:shd w:val="clear" w:color="auto" w:fill="FFFFFF" w:themeFill="background1"/>
              <w:spacing w:before="240" w:after="0" w:line="240" w:lineRule="auto"/>
              <w:jc w:val="both"/>
              <w:rPr>
                <w:b/>
                <w:sz w:val="20"/>
                <w:szCs w:val="20"/>
                <w:lang w:val="es-ES_tradnl"/>
              </w:rPr>
            </w:pPr>
            <w:r>
              <w:rPr>
                <w:b/>
                <w:sz w:val="20"/>
                <w:szCs w:val="20"/>
                <w:lang w:val="es-ES_tradnl"/>
              </w:rPr>
              <w:t>REQUISITOS DE ACCESO A LOS ESTUDIOS DE DOCTORADO</w:t>
            </w:r>
          </w:p>
          <w:p w14:paraId="0AAB2263" w14:textId="2F75B8D1" w:rsidR="00F74BD3" w:rsidRPr="009227F7" w:rsidRDefault="009643D1" w:rsidP="0015007C">
            <w:pPr>
              <w:shd w:val="clear" w:color="auto" w:fill="FFFFFF" w:themeFill="background1"/>
              <w:spacing w:before="60" w:after="0" w:line="240" w:lineRule="auto"/>
              <w:jc w:val="both"/>
              <w:rPr>
                <w:rFonts w:cs="Calibri"/>
                <w:sz w:val="20"/>
                <w:szCs w:val="20"/>
                <w:lang w:val="es-ES_tradnl"/>
              </w:rPr>
            </w:pPr>
            <w:r>
              <w:rPr>
                <w:rFonts w:cs="Calibri"/>
                <w:sz w:val="20"/>
                <w:szCs w:val="20"/>
                <w:lang w:val="es-ES_tradnl"/>
              </w:rPr>
              <w:t>E</w:t>
            </w:r>
            <w:r w:rsidR="00F74BD3" w:rsidRPr="009227F7">
              <w:rPr>
                <w:rFonts w:cs="Calibri"/>
                <w:sz w:val="20"/>
                <w:szCs w:val="20"/>
                <w:lang w:val="es-ES_tradnl"/>
              </w:rPr>
              <w:t>stán</w:t>
            </w:r>
            <w:r w:rsidR="007E798A" w:rsidRPr="009227F7">
              <w:rPr>
                <w:rFonts w:cs="Calibri"/>
                <w:sz w:val="20"/>
                <w:szCs w:val="20"/>
                <w:lang w:val="es-ES_tradnl"/>
              </w:rPr>
              <w:t xml:space="preserve"> recogidos en el Real Decreto 99/2011</w:t>
            </w:r>
            <w:r w:rsidR="00734083">
              <w:rPr>
                <w:rFonts w:cs="Calibri"/>
                <w:sz w:val="20"/>
                <w:szCs w:val="20"/>
                <w:lang w:val="es-ES_tradnl"/>
              </w:rPr>
              <w:t>, tras</w:t>
            </w:r>
            <w:r w:rsidR="00F80123" w:rsidRPr="009227F7">
              <w:rPr>
                <w:rFonts w:cs="Calibri"/>
                <w:sz w:val="20"/>
                <w:szCs w:val="20"/>
                <w:lang w:val="es-ES_tradnl"/>
              </w:rPr>
              <w:t xml:space="preserve"> su modificación por el Real Decreto 576/2023</w:t>
            </w:r>
            <w:r w:rsidR="00F74BD3" w:rsidRPr="009227F7">
              <w:rPr>
                <w:rFonts w:cs="Calibri"/>
                <w:sz w:val="20"/>
                <w:szCs w:val="20"/>
                <w:lang w:val="es-ES_tradnl"/>
              </w:rPr>
              <w:t xml:space="preserve">. </w:t>
            </w:r>
            <w:r w:rsidR="00F80123" w:rsidRPr="009227F7">
              <w:rPr>
                <w:rFonts w:cs="Calibri"/>
                <w:sz w:val="20"/>
                <w:szCs w:val="20"/>
                <w:lang w:val="es-ES_tradnl"/>
              </w:rPr>
              <w:t>Est</w:t>
            </w:r>
            <w:r w:rsidR="00BF6D39" w:rsidRPr="009227F7">
              <w:rPr>
                <w:rFonts w:cs="Calibri"/>
                <w:sz w:val="20"/>
                <w:szCs w:val="20"/>
                <w:lang w:val="es-ES_tradnl"/>
              </w:rPr>
              <w:t>a documentación</w:t>
            </w:r>
            <w:r w:rsidR="00F74BD3" w:rsidRPr="009227F7">
              <w:rPr>
                <w:rFonts w:cs="Calibri"/>
                <w:sz w:val="20"/>
                <w:szCs w:val="20"/>
                <w:lang w:val="es-ES_tradnl"/>
              </w:rPr>
              <w:t xml:space="preserve"> está disponible en </w:t>
            </w:r>
            <w:r w:rsidR="00BF6D39" w:rsidRPr="009227F7">
              <w:rPr>
                <w:rFonts w:cs="Calibri"/>
                <w:sz w:val="20"/>
                <w:szCs w:val="20"/>
                <w:lang w:val="es-ES_tradnl"/>
              </w:rPr>
              <w:t>la web de la EIDUDC, en</w:t>
            </w:r>
            <w:r w:rsidR="00F74BD3" w:rsidRPr="009227F7">
              <w:rPr>
                <w:rFonts w:cs="Calibri"/>
                <w:sz w:val="20"/>
                <w:szCs w:val="20"/>
                <w:lang w:val="es-ES_tradnl"/>
              </w:rPr>
              <w:t xml:space="preserve"> NORMATIVA (</w:t>
            </w:r>
            <w:hyperlink r:id="rId34" w:history="1">
              <w:r w:rsidR="00F74BD3" w:rsidRPr="009227F7">
                <w:rPr>
                  <w:rStyle w:val="Hipervnculo"/>
                  <w:rFonts w:cs="Calibri"/>
                  <w:sz w:val="20"/>
                  <w:szCs w:val="20"/>
                  <w:lang w:val="es-ES_tradnl"/>
                </w:rPr>
                <w:t>https://www.udc.es/es/eid/normativa/</w:t>
              </w:r>
            </w:hyperlink>
            <w:r w:rsidR="00F74BD3" w:rsidRPr="009227F7">
              <w:rPr>
                <w:rFonts w:cs="Calibri"/>
                <w:sz w:val="20"/>
                <w:szCs w:val="20"/>
                <w:lang w:val="es-ES_tradnl"/>
              </w:rPr>
              <w:t>).</w:t>
            </w:r>
          </w:p>
          <w:p w14:paraId="000642AF" w14:textId="0726D201" w:rsidR="007B629D" w:rsidRDefault="00BF4E5D" w:rsidP="00BF4E5D">
            <w:pPr>
              <w:shd w:val="clear" w:color="auto" w:fill="FFFFFF" w:themeFill="background1"/>
              <w:spacing w:before="240" w:after="0" w:line="240" w:lineRule="auto"/>
              <w:jc w:val="both"/>
              <w:rPr>
                <w:b/>
                <w:iCs/>
                <w:sz w:val="20"/>
                <w:szCs w:val="20"/>
                <w:lang w:val="es-ES_tradnl"/>
              </w:rPr>
            </w:pPr>
            <w:r>
              <w:rPr>
                <w:b/>
                <w:iCs/>
                <w:sz w:val="20"/>
                <w:szCs w:val="20"/>
                <w:lang w:val="es-ES_tradnl"/>
              </w:rPr>
              <w:t>PERFIL DE INGRESO DEL PROGRAMA</w:t>
            </w:r>
          </w:p>
          <w:p w14:paraId="277E4F4A" w14:textId="6CB8C33C" w:rsidR="00DA7943" w:rsidRPr="00FA0F51" w:rsidRDefault="00AA4A9E" w:rsidP="00A10FE2">
            <w:pPr>
              <w:shd w:val="clear" w:color="auto" w:fill="FFFFFF" w:themeFill="background1"/>
              <w:spacing w:before="60" w:after="0" w:line="240" w:lineRule="auto"/>
              <w:jc w:val="both"/>
              <w:rPr>
                <w:bCs/>
                <w:iCs/>
                <w:sz w:val="20"/>
                <w:szCs w:val="20"/>
                <w:lang w:val="es-ES_tradnl"/>
              </w:rPr>
            </w:pPr>
            <w:r w:rsidRPr="00FA0F51">
              <w:rPr>
                <w:bCs/>
                <w:iCs/>
                <w:sz w:val="20"/>
                <w:szCs w:val="20"/>
                <w:lang w:val="es-ES"/>
              </w:rPr>
              <w:t xml:space="preserve">El perfil de ingreso establece los requisitos de formación previa del alumnado para ser admitido en el programa. </w:t>
            </w:r>
            <w:r w:rsidR="00590255" w:rsidRPr="00FA0F51">
              <w:rPr>
                <w:bCs/>
                <w:iCs/>
                <w:sz w:val="20"/>
                <w:szCs w:val="20"/>
                <w:lang w:val="es-ES_tradnl"/>
              </w:rPr>
              <w:t xml:space="preserve">De forma general, </w:t>
            </w:r>
            <w:r w:rsidR="00406EB7" w:rsidRPr="00FA0F51">
              <w:rPr>
                <w:bCs/>
                <w:iCs/>
                <w:sz w:val="20"/>
                <w:szCs w:val="20"/>
                <w:lang w:val="es-ES_tradnl"/>
              </w:rPr>
              <w:t xml:space="preserve">el perfil de ingreso recomendado es el de un </w:t>
            </w:r>
            <w:r w:rsidR="00C51059" w:rsidRPr="00FA0F51">
              <w:rPr>
                <w:bCs/>
                <w:iCs/>
                <w:sz w:val="20"/>
                <w:szCs w:val="20"/>
                <w:lang w:val="es-ES_tradnl"/>
              </w:rPr>
              <w:t xml:space="preserve">Graduado o Titulado Superior de la rama de </w:t>
            </w:r>
            <w:r w:rsidR="008E3C13" w:rsidRPr="00FA0F51">
              <w:rPr>
                <w:bCs/>
                <w:iCs/>
                <w:sz w:val="20"/>
                <w:szCs w:val="20"/>
                <w:lang w:val="es-ES_tradnl"/>
              </w:rPr>
              <w:t>conocimiento de</w:t>
            </w:r>
            <w:r w:rsidR="00272EEA" w:rsidRPr="00FA0F51">
              <w:rPr>
                <w:bCs/>
                <w:iCs/>
                <w:sz w:val="20"/>
                <w:szCs w:val="20"/>
                <w:lang w:val="es-ES_tradnl"/>
              </w:rPr>
              <w:t xml:space="preserve"> </w:t>
            </w:r>
            <w:r w:rsidR="0037770F" w:rsidRPr="00FA0F51">
              <w:rPr>
                <w:bCs/>
                <w:iCs/>
                <w:sz w:val="20"/>
                <w:szCs w:val="20"/>
                <w:lang w:val="es-ES_tradnl"/>
              </w:rPr>
              <w:t>Ingeniería y arquitectura</w:t>
            </w:r>
            <w:r w:rsidR="00892725" w:rsidRPr="00FA0F51">
              <w:rPr>
                <w:bCs/>
                <w:iCs/>
                <w:sz w:val="20"/>
                <w:szCs w:val="20"/>
                <w:lang w:val="es-ES_tradnl"/>
              </w:rPr>
              <w:t xml:space="preserve"> que haya cursado </w:t>
            </w:r>
            <w:r w:rsidR="00892725" w:rsidRPr="00FA0F51">
              <w:rPr>
                <w:bCs/>
                <w:iCs/>
                <w:sz w:val="20"/>
                <w:szCs w:val="20"/>
                <w:lang w:val="es-ES"/>
              </w:rPr>
              <w:t>un</w:t>
            </w:r>
            <w:r w:rsidR="0050366E" w:rsidRPr="00FA0F51">
              <w:rPr>
                <w:bCs/>
                <w:iCs/>
                <w:sz w:val="20"/>
                <w:szCs w:val="20"/>
                <w:lang w:val="es-ES"/>
              </w:rPr>
              <w:t xml:space="preserve"> Máster</w:t>
            </w:r>
            <w:r w:rsidR="00FC4E21" w:rsidRPr="00FA0F51">
              <w:rPr>
                <w:bCs/>
                <w:iCs/>
                <w:sz w:val="20"/>
                <w:szCs w:val="20"/>
                <w:lang w:val="es-ES"/>
              </w:rPr>
              <w:t xml:space="preserve"> </w:t>
            </w:r>
            <w:r w:rsidR="00C86362" w:rsidRPr="00FA0F51">
              <w:rPr>
                <w:bCs/>
                <w:iCs/>
                <w:sz w:val="20"/>
                <w:szCs w:val="20"/>
                <w:lang w:val="es-ES"/>
              </w:rPr>
              <w:t xml:space="preserve">relacionado con el campo de </w:t>
            </w:r>
            <w:r w:rsidR="00182535" w:rsidRPr="00FA0F51">
              <w:rPr>
                <w:bCs/>
                <w:iCs/>
                <w:sz w:val="20"/>
                <w:szCs w:val="20"/>
                <w:lang w:val="es-ES"/>
              </w:rPr>
              <w:t>especialización</w:t>
            </w:r>
            <w:r w:rsidR="00C86362" w:rsidRPr="00FA0F51">
              <w:rPr>
                <w:bCs/>
                <w:iCs/>
                <w:sz w:val="20"/>
                <w:szCs w:val="20"/>
                <w:lang w:val="es-ES"/>
              </w:rPr>
              <w:t xml:space="preserve"> del Programa de Doctorado</w:t>
            </w:r>
            <w:r w:rsidR="00640BD4" w:rsidRPr="00FA0F51">
              <w:rPr>
                <w:bCs/>
                <w:iCs/>
                <w:sz w:val="20"/>
                <w:szCs w:val="20"/>
                <w:lang w:val="es-ES"/>
              </w:rPr>
              <w:t xml:space="preserve">. Dada la </w:t>
            </w:r>
            <w:r w:rsidR="00182535" w:rsidRPr="00FA0F51">
              <w:rPr>
                <w:bCs/>
                <w:iCs/>
                <w:sz w:val="20"/>
                <w:szCs w:val="20"/>
                <w:lang w:val="es-ES"/>
              </w:rPr>
              <w:t>multidisciplinariedad</w:t>
            </w:r>
            <w:r w:rsidR="00640BD4" w:rsidRPr="00FA0F51">
              <w:rPr>
                <w:bCs/>
                <w:iCs/>
                <w:sz w:val="20"/>
                <w:szCs w:val="20"/>
                <w:lang w:val="es-ES"/>
              </w:rPr>
              <w:t xml:space="preserve"> </w:t>
            </w:r>
            <w:r w:rsidR="00182535" w:rsidRPr="00FA0F51">
              <w:rPr>
                <w:bCs/>
                <w:iCs/>
                <w:sz w:val="20"/>
                <w:szCs w:val="20"/>
                <w:lang w:val="es-ES"/>
              </w:rPr>
              <w:t>propia</w:t>
            </w:r>
            <w:r w:rsidR="00640BD4" w:rsidRPr="00FA0F51">
              <w:rPr>
                <w:bCs/>
                <w:iCs/>
                <w:sz w:val="20"/>
                <w:szCs w:val="20"/>
                <w:lang w:val="es-ES"/>
              </w:rPr>
              <w:t xml:space="preserve"> del campo del diseño, se</w:t>
            </w:r>
            <w:r w:rsidR="00FC4E21" w:rsidRPr="00FA0F51">
              <w:rPr>
                <w:bCs/>
                <w:iCs/>
                <w:sz w:val="20"/>
                <w:szCs w:val="20"/>
                <w:lang w:val="es-ES"/>
              </w:rPr>
              <w:t xml:space="preserve"> </w:t>
            </w:r>
            <w:r w:rsidR="00182535" w:rsidRPr="00FA0F51">
              <w:rPr>
                <w:bCs/>
                <w:iCs/>
                <w:sz w:val="20"/>
                <w:szCs w:val="20"/>
                <w:lang w:val="es-ES"/>
              </w:rPr>
              <w:t>establecen los siguientes</w:t>
            </w:r>
            <w:r w:rsidR="007A6745" w:rsidRPr="00FA0F51">
              <w:rPr>
                <w:bCs/>
                <w:iCs/>
                <w:sz w:val="20"/>
                <w:szCs w:val="20"/>
                <w:lang w:val="es-ES"/>
              </w:rPr>
              <w:t xml:space="preserve"> ámbitos de conocimiento establecidos en el RD</w:t>
            </w:r>
            <w:r w:rsidR="00BD12B4" w:rsidRPr="00FA0F51">
              <w:rPr>
                <w:bCs/>
                <w:iCs/>
                <w:sz w:val="20"/>
                <w:szCs w:val="20"/>
                <w:lang w:val="es-ES"/>
              </w:rPr>
              <w:t xml:space="preserve"> 822/2021:</w:t>
            </w:r>
            <w:r w:rsidR="00270C15" w:rsidRPr="00FA0F51">
              <w:rPr>
                <w:bCs/>
                <w:iCs/>
                <w:sz w:val="20"/>
                <w:szCs w:val="20"/>
                <w:lang w:val="es-ES"/>
              </w:rPr>
              <w:t xml:space="preserve"> Ingeniería industrial, ingeniería mecánica, ingeniería automática, ingeniería de la organización industrial e ingeniería de la navegación</w:t>
            </w:r>
            <w:r w:rsidR="00433133" w:rsidRPr="00FA0F51">
              <w:rPr>
                <w:bCs/>
                <w:iCs/>
                <w:sz w:val="20"/>
                <w:szCs w:val="20"/>
                <w:lang w:val="es-ES"/>
              </w:rPr>
              <w:t>; Industrias culturales: diseño, animación, cinematografía y producción audiovisual; Interdisciplinar.</w:t>
            </w:r>
            <w:r w:rsidR="00A10FE2" w:rsidRPr="00FA0F51">
              <w:rPr>
                <w:bCs/>
                <w:iCs/>
                <w:sz w:val="20"/>
                <w:szCs w:val="20"/>
                <w:lang w:val="es-ES"/>
              </w:rPr>
              <w:t xml:space="preserve"> </w:t>
            </w:r>
            <w:r w:rsidR="00A10FE2" w:rsidRPr="003A18C9">
              <w:rPr>
                <w:sz w:val="20"/>
                <w:szCs w:val="20"/>
                <w:u w:val="single"/>
                <w:lang w:val="es-ES"/>
              </w:rPr>
              <w:t>Concretamente, poseer</w:t>
            </w:r>
            <w:r w:rsidR="00A038DF" w:rsidRPr="003A18C9">
              <w:rPr>
                <w:bCs/>
                <w:iCs/>
                <w:sz w:val="20"/>
                <w:szCs w:val="20"/>
                <w:u w:val="single"/>
                <w:lang w:val="es-ES"/>
              </w:rPr>
              <w:t xml:space="preserve"> </w:t>
            </w:r>
            <w:r w:rsidR="00A50658" w:rsidRPr="003A18C9">
              <w:rPr>
                <w:bCs/>
                <w:iCs/>
                <w:sz w:val="20"/>
                <w:szCs w:val="20"/>
                <w:u w:val="single"/>
                <w:lang w:val="es-ES"/>
              </w:rPr>
              <w:t xml:space="preserve">titulaciones de Grado y Máster, </w:t>
            </w:r>
            <w:r w:rsidR="0033554F" w:rsidRPr="003A18C9">
              <w:rPr>
                <w:bCs/>
                <w:iCs/>
                <w:sz w:val="20"/>
                <w:szCs w:val="20"/>
                <w:u w:val="single"/>
                <w:lang w:val="es-ES"/>
              </w:rPr>
              <w:t xml:space="preserve">competencias, </w:t>
            </w:r>
            <w:r w:rsidR="00DA7943" w:rsidRPr="003A18C9">
              <w:rPr>
                <w:bCs/>
                <w:iCs/>
                <w:sz w:val="20"/>
                <w:szCs w:val="20"/>
                <w:u w:val="single"/>
                <w:lang w:val="es-ES"/>
              </w:rPr>
              <w:t>c</w:t>
            </w:r>
            <w:r w:rsidR="00932F2B" w:rsidRPr="003A18C9">
              <w:rPr>
                <w:bCs/>
                <w:iCs/>
                <w:sz w:val="20"/>
                <w:szCs w:val="20"/>
                <w:u w:val="single"/>
                <w:lang w:val="es-ES"/>
              </w:rPr>
              <w:t>apacidades</w:t>
            </w:r>
            <w:r w:rsidR="00DA7943" w:rsidRPr="003A18C9">
              <w:rPr>
                <w:bCs/>
                <w:iCs/>
                <w:sz w:val="20"/>
                <w:szCs w:val="20"/>
                <w:u w:val="single"/>
                <w:lang w:val="es-ES"/>
              </w:rPr>
              <w:t xml:space="preserve"> y </w:t>
            </w:r>
            <w:r w:rsidR="00932F2B" w:rsidRPr="003A18C9">
              <w:rPr>
                <w:bCs/>
                <w:iCs/>
                <w:sz w:val="20"/>
                <w:szCs w:val="20"/>
                <w:u w:val="single"/>
                <w:lang w:val="es-ES"/>
              </w:rPr>
              <w:t>conocimientos previos</w:t>
            </w:r>
            <w:r w:rsidR="00A038DF" w:rsidRPr="003A18C9">
              <w:rPr>
                <w:bCs/>
                <w:iCs/>
                <w:sz w:val="20"/>
                <w:szCs w:val="20"/>
                <w:u w:val="single"/>
                <w:lang w:val="es-ES"/>
              </w:rPr>
              <w:t xml:space="preserve"> relacionados con </w:t>
            </w:r>
            <w:r w:rsidR="00F46CD2" w:rsidRPr="003A18C9">
              <w:rPr>
                <w:bCs/>
                <w:iCs/>
                <w:sz w:val="20"/>
                <w:szCs w:val="20"/>
                <w:u w:val="single"/>
                <w:lang w:val="es-ES"/>
              </w:rPr>
              <w:t>el diseño industrial y el desarrollo de producto</w:t>
            </w:r>
            <w:r w:rsidR="00A50658" w:rsidRPr="003A18C9">
              <w:rPr>
                <w:bCs/>
                <w:iCs/>
                <w:sz w:val="20"/>
                <w:szCs w:val="20"/>
                <w:u w:val="single"/>
                <w:lang w:val="es-ES"/>
              </w:rPr>
              <w:t>.</w:t>
            </w:r>
            <w:r w:rsidR="0049708D" w:rsidRPr="00FA0F51">
              <w:rPr>
                <w:bCs/>
                <w:iCs/>
                <w:sz w:val="20"/>
                <w:szCs w:val="20"/>
                <w:lang w:val="es-ES"/>
              </w:rPr>
              <w:t xml:space="preserve"> </w:t>
            </w:r>
          </w:p>
          <w:p w14:paraId="7C7718CF" w14:textId="6993A6F2" w:rsidR="00250B75" w:rsidRPr="00FA0F51" w:rsidRDefault="00E731C3" w:rsidP="00250B75">
            <w:pPr>
              <w:shd w:val="clear" w:color="auto" w:fill="FFFFFF" w:themeFill="background1"/>
              <w:spacing w:before="60" w:after="0" w:line="240" w:lineRule="auto"/>
              <w:jc w:val="both"/>
              <w:rPr>
                <w:bCs/>
                <w:iCs/>
                <w:sz w:val="20"/>
                <w:szCs w:val="20"/>
                <w:lang w:val="es-ES_tradnl"/>
              </w:rPr>
            </w:pPr>
            <w:r w:rsidRPr="00FA0F51">
              <w:rPr>
                <w:bCs/>
                <w:iCs/>
                <w:sz w:val="20"/>
                <w:szCs w:val="20"/>
                <w:lang w:val="es-ES_tradnl"/>
              </w:rPr>
              <w:t xml:space="preserve">La CAPD podrá considerar la admisión de solicitantes que no </w:t>
            </w:r>
            <w:r w:rsidR="00375BE4" w:rsidRPr="00FA0F51">
              <w:rPr>
                <w:bCs/>
                <w:iCs/>
                <w:sz w:val="20"/>
                <w:szCs w:val="20"/>
                <w:lang w:val="es-ES_tradnl"/>
              </w:rPr>
              <w:t>cumplan con el perfil recomendado</w:t>
            </w:r>
            <w:r w:rsidRPr="00FA0F51">
              <w:rPr>
                <w:bCs/>
                <w:iCs/>
                <w:sz w:val="20"/>
                <w:szCs w:val="20"/>
                <w:lang w:val="es-ES_tradnl"/>
              </w:rPr>
              <w:t>, siempre y cuando posean titulaciones de Grado y Máster, competencias, capacidades y conocimientos previos en otros ámbitos que les permiten iniciar una tesis doctoral en el marco de alguna de las líneas de investigación del POD</w:t>
            </w:r>
            <w:r w:rsidR="00375BE4" w:rsidRPr="00FA0F51">
              <w:rPr>
                <w:bCs/>
                <w:iCs/>
                <w:sz w:val="20"/>
                <w:szCs w:val="20"/>
                <w:lang w:val="es-ES_tradnl"/>
              </w:rPr>
              <w:t>.</w:t>
            </w:r>
            <w:r w:rsidR="0062217B" w:rsidRPr="00FA0F51">
              <w:rPr>
                <w:bCs/>
                <w:iCs/>
                <w:sz w:val="20"/>
                <w:szCs w:val="20"/>
                <w:lang w:val="es-ES_tradnl"/>
              </w:rPr>
              <w:t xml:space="preserve"> </w:t>
            </w:r>
            <w:r w:rsidR="00250B75" w:rsidRPr="00FA0F51">
              <w:rPr>
                <w:bCs/>
                <w:iCs/>
                <w:sz w:val="20"/>
                <w:szCs w:val="20"/>
                <w:lang w:val="es-ES_tradnl"/>
              </w:rPr>
              <w:t>Los casos que no se ajusten al perfil de ingreso serán estudiados por la CAPD, pudiendo proceder o no a la admisión, y establecer complementos específicos de formación (ver apartado 3.4).</w:t>
            </w:r>
          </w:p>
          <w:p w14:paraId="50A2AB1C" w14:textId="5CC880DF" w:rsidR="00932F2B" w:rsidRPr="00FA0F51" w:rsidRDefault="009378D4" w:rsidP="00FA6BE1">
            <w:pPr>
              <w:shd w:val="clear" w:color="auto" w:fill="FFFFFF" w:themeFill="background1"/>
              <w:spacing w:before="60" w:after="0" w:line="240" w:lineRule="auto"/>
              <w:jc w:val="both"/>
              <w:rPr>
                <w:bCs/>
                <w:iCs/>
                <w:sz w:val="20"/>
                <w:szCs w:val="20"/>
                <w:lang w:val="es-ES"/>
              </w:rPr>
            </w:pPr>
            <w:r w:rsidRPr="00FA0F51">
              <w:rPr>
                <w:bCs/>
                <w:iCs/>
                <w:sz w:val="20"/>
                <w:szCs w:val="20"/>
                <w:lang w:val="es-ES_tradnl"/>
              </w:rPr>
              <w:t>Adicionalmente</w:t>
            </w:r>
            <w:r w:rsidR="00FA6BE1" w:rsidRPr="00FA0F51">
              <w:rPr>
                <w:bCs/>
                <w:iCs/>
                <w:sz w:val="20"/>
                <w:szCs w:val="20"/>
                <w:lang w:val="es-ES_tradnl"/>
              </w:rPr>
              <w:t xml:space="preserve"> las personas candidatas deben poseer </w:t>
            </w:r>
            <w:r w:rsidR="00503361" w:rsidRPr="00FA0F51">
              <w:rPr>
                <w:bCs/>
                <w:iCs/>
                <w:sz w:val="20"/>
                <w:szCs w:val="20"/>
                <w:lang w:val="es-ES_tradnl"/>
              </w:rPr>
              <w:t xml:space="preserve">las </w:t>
            </w:r>
            <w:r w:rsidR="008577E2" w:rsidRPr="00FA0F51">
              <w:rPr>
                <w:bCs/>
                <w:iCs/>
                <w:sz w:val="20"/>
                <w:szCs w:val="20"/>
                <w:lang w:val="es-ES"/>
              </w:rPr>
              <w:t>competencias</w:t>
            </w:r>
            <w:r w:rsidR="00EC4914" w:rsidRPr="00FA0F51">
              <w:rPr>
                <w:bCs/>
                <w:iCs/>
                <w:sz w:val="20"/>
                <w:szCs w:val="20"/>
                <w:lang w:val="es-ES"/>
              </w:rPr>
              <w:t xml:space="preserve"> </w:t>
            </w:r>
            <w:r w:rsidR="00EF6086" w:rsidRPr="00FA0F51">
              <w:rPr>
                <w:bCs/>
                <w:iCs/>
                <w:sz w:val="20"/>
                <w:szCs w:val="20"/>
                <w:lang w:val="es-ES"/>
              </w:rPr>
              <w:t>lingüísticas</w:t>
            </w:r>
            <w:r w:rsidR="00E13FB2" w:rsidRPr="00FA0F51">
              <w:rPr>
                <w:bCs/>
                <w:iCs/>
                <w:sz w:val="20"/>
                <w:szCs w:val="20"/>
                <w:lang w:val="es-ES"/>
              </w:rPr>
              <w:t xml:space="preserve"> </w:t>
            </w:r>
            <w:r w:rsidR="008577E2" w:rsidRPr="00FA0F51">
              <w:rPr>
                <w:bCs/>
                <w:iCs/>
                <w:sz w:val="20"/>
                <w:szCs w:val="20"/>
                <w:lang w:val="es-ES"/>
              </w:rPr>
              <w:t xml:space="preserve">suficientes </w:t>
            </w:r>
            <w:r w:rsidR="00EF6086" w:rsidRPr="00FA0F51">
              <w:rPr>
                <w:bCs/>
                <w:iCs/>
                <w:sz w:val="20"/>
                <w:szCs w:val="20"/>
                <w:lang w:val="es-ES"/>
              </w:rPr>
              <w:t>para la realización de estos estudios</w:t>
            </w:r>
            <w:r w:rsidR="00E61F65" w:rsidRPr="00FA0F51">
              <w:rPr>
                <w:bCs/>
                <w:iCs/>
                <w:sz w:val="20"/>
                <w:szCs w:val="20"/>
                <w:lang w:val="es-ES"/>
              </w:rPr>
              <w:t>, demostrando el d</w:t>
            </w:r>
            <w:r w:rsidR="00E13FB2" w:rsidRPr="00FA0F51">
              <w:rPr>
                <w:bCs/>
                <w:iCs/>
                <w:sz w:val="20"/>
                <w:szCs w:val="20"/>
                <w:lang w:val="es-ES"/>
              </w:rPr>
              <w:t>ominio de alguno de los idiomas señalados como oficiales por el Programa.</w:t>
            </w:r>
          </w:p>
          <w:p w14:paraId="38478A52" w14:textId="56529E15" w:rsidR="00736AEE" w:rsidRPr="00FA0F51" w:rsidRDefault="00BF4E5D" w:rsidP="00BF4E5D">
            <w:pPr>
              <w:pStyle w:val="Prrafodelista"/>
              <w:shd w:val="clear" w:color="auto" w:fill="FFFFFF" w:themeFill="background1"/>
              <w:spacing w:before="240" w:after="0" w:line="240" w:lineRule="auto"/>
              <w:ind w:left="0"/>
              <w:contextualSpacing w:val="0"/>
              <w:jc w:val="both"/>
              <w:rPr>
                <w:b/>
                <w:sz w:val="20"/>
                <w:szCs w:val="20"/>
                <w:lang w:val="es-ES_tradnl"/>
              </w:rPr>
            </w:pPr>
            <w:r w:rsidRPr="00FA0F51">
              <w:rPr>
                <w:b/>
                <w:sz w:val="20"/>
                <w:szCs w:val="20"/>
                <w:lang w:val="es-ES_tradnl"/>
              </w:rPr>
              <w:t>REQUISITOS DE ADMISIÓN ESPECÍFICOS DEL PROGRAMA</w:t>
            </w:r>
            <w:r w:rsidR="000961B0" w:rsidRPr="00FA0F51">
              <w:rPr>
                <w:b/>
                <w:sz w:val="20"/>
                <w:szCs w:val="20"/>
                <w:lang w:val="es-ES_tradnl"/>
              </w:rPr>
              <w:t xml:space="preserve"> </w:t>
            </w:r>
          </w:p>
          <w:p w14:paraId="3B3A5BEB" w14:textId="5A9240ED" w:rsidR="00307281" w:rsidRPr="00FA0F51" w:rsidRDefault="00307281" w:rsidP="00832B07">
            <w:pPr>
              <w:spacing w:before="120" w:after="0" w:line="240" w:lineRule="auto"/>
              <w:rPr>
                <w:bCs/>
                <w:iCs/>
                <w:sz w:val="20"/>
                <w:szCs w:val="20"/>
                <w:lang w:val="es-ES"/>
              </w:rPr>
            </w:pPr>
            <w:r w:rsidRPr="00FA0F51">
              <w:rPr>
                <w:b/>
                <w:bCs/>
                <w:iCs/>
                <w:sz w:val="20"/>
                <w:szCs w:val="20"/>
                <w:lang w:val="es-ES"/>
              </w:rPr>
              <w:lastRenderedPageBreak/>
              <w:t>Carta de referencia del profesorado del programa</w:t>
            </w:r>
            <w:r w:rsidRPr="00FA0F51">
              <w:rPr>
                <w:bCs/>
                <w:iCs/>
                <w:sz w:val="20"/>
                <w:szCs w:val="20"/>
                <w:lang w:val="es-ES"/>
              </w:rPr>
              <w:t xml:space="preserve">. </w:t>
            </w:r>
            <w:r w:rsidR="000F5AB2" w:rsidRPr="00FA0F51">
              <w:rPr>
                <w:bCs/>
                <w:iCs/>
                <w:sz w:val="20"/>
                <w:szCs w:val="20"/>
                <w:lang w:val="es-ES"/>
              </w:rPr>
              <w:t>Es requisito obligatorio para la admisión en el programa presentar una carta de referencia de un profesor o profesora del programa que pueda dirigir la tesis, para lo que deberá cumplir los requisitos necesarios de acuerdo con la legislación y la normativa vigentes. La carta de referencia debe avalar: I) la adecuación de la formación previa del solicitante para realizar sus estudios en este POD, y II) la viabilidad de la futura tesis en el marco de alguna de las líneas de investigación del POD y su interés para el programa.</w:t>
            </w:r>
          </w:p>
          <w:p w14:paraId="57B60D64" w14:textId="39DC9F6F" w:rsidR="00B46BE4" w:rsidRPr="00B46BE4" w:rsidRDefault="00152359" w:rsidP="00B46BE4">
            <w:pPr>
              <w:shd w:val="clear" w:color="auto" w:fill="FFFFFF" w:themeFill="background1"/>
              <w:spacing w:beforeLines="60" w:before="144" w:after="0" w:line="240" w:lineRule="auto"/>
              <w:jc w:val="both"/>
              <w:rPr>
                <w:bCs/>
                <w:iCs/>
                <w:sz w:val="20"/>
                <w:szCs w:val="20"/>
                <w:lang w:val="es-ES_tradnl"/>
              </w:rPr>
            </w:pPr>
            <w:r w:rsidRPr="00FA0F51">
              <w:rPr>
                <w:b/>
                <w:iCs/>
                <w:sz w:val="20"/>
                <w:szCs w:val="20"/>
                <w:lang w:val="es-ES_tradnl"/>
              </w:rPr>
              <w:t>Conocimiento de idiomas.</w:t>
            </w:r>
            <w:r w:rsidRPr="00FA0F51">
              <w:rPr>
                <w:bCs/>
                <w:iCs/>
                <w:sz w:val="20"/>
                <w:szCs w:val="20"/>
                <w:lang w:val="es-ES_tradnl"/>
              </w:rPr>
              <w:t xml:space="preserve"> </w:t>
            </w:r>
            <w:r w:rsidR="00B46BE4" w:rsidRPr="00B46BE4">
              <w:rPr>
                <w:bCs/>
                <w:iCs/>
                <w:sz w:val="20"/>
                <w:szCs w:val="20"/>
                <w:lang w:val="es-ES_tradnl"/>
              </w:rPr>
              <w:t>Se requiere acreditar un conocimiento suficiente de español o gallego, que permita al estudiantado seguir adecuadamente las actividades formativas del programa y desarrollar su trabajo de investigación. Asimismo, se exige un conocimiento de inglés equivalente, como mínimo, al nivel B2 del Marco Común Europeo de Referencia para las Lenguas, por ser esta la lengua de uso habitual en la comunicación científica internacional en el ámbito de la tesis.</w:t>
            </w:r>
            <w:r w:rsidR="00B46BE4">
              <w:rPr>
                <w:bCs/>
                <w:iCs/>
                <w:sz w:val="20"/>
                <w:szCs w:val="20"/>
                <w:lang w:val="es-ES_tradnl"/>
              </w:rPr>
              <w:t xml:space="preserve"> </w:t>
            </w:r>
            <w:r w:rsidR="00B46BE4" w:rsidRPr="00B46BE4">
              <w:rPr>
                <w:bCs/>
                <w:iCs/>
                <w:sz w:val="20"/>
                <w:szCs w:val="20"/>
                <w:lang w:val="es-ES_tradnl"/>
              </w:rPr>
              <w:t>No obstante, el programa podrá admitir también estudiantado que solo pueda comunicarse en inglés, siempre que acredite al menos un nivel B2 en dicha lengua y que el programa garantice que la supervisión, dirección de tesis y seguimiento académico puedan desarrollarse adecuadamente en inglés.</w:t>
            </w:r>
          </w:p>
          <w:p w14:paraId="103222A3" w14:textId="656E9526" w:rsidR="00B46BE4" w:rsidRPr="00B46BE4" w:rsidRDefault="00B46BE4" w:rsidP="00B46BE4">
            <w:pPr>
              <w:shd w:val="clear" w:color="auto" w:fill="FFFFFF" w:themeFill="background1"/>
              <w:spacing w:beforeLines="60" w:before="144" w:after="0" w:line="240" w:lineRule="auto"/>
              <w:jc w:val="both"/>
              <w:rPr>
                <w:bCs/>
                <w:iCs/>
                <w:sz w:val="20"/>
                <w:szCs w:val="20"/>
                <w:lang w:val="es-ES_tradnl"/>
              </w:rPr>
            </w:pPr>
            <w:r w:rsidRPr="00B46BE4">
              <w:rPr>
                <w:bCs/>
                <w:iCs/>
                <w:sz w:val="20"/>
                <w:szCs w:val="20"/>
                <w:lang w:val="es-ES_tradnl"/>
              </w:rPr>
              <w:t>El alumnado extranjero procedente de países ajenos a los ámbitos lingüísticos gallego</w:t>
            </w:r>
            <w:r>
              <w:rPr>
                <w:bCs/>
                <w:iCs/>
                <w:sz w:val="20"/>
                <w:szCs w:val="20"/>
                <w:lang w:val="es-ES_tradnl"/>
              </w:rPr>
              <w:t xml:space="preserve"> o español</w:t>
            </w:r>
            <w:r w:rsidRPr="00B46BE4">
              <w:rPr>
                <w:bCs/>
                <w:iCs/>
                <w:sz w:val="20"/>
                <w:szCs w:val="20"/>
                <w:lang w:val="es-ES_tradnl"/>
              </w:rPr>
              <w:t xml:space="preserve"> deberá acreditar, con carácter general, un conocimiento suficiente de español o gallego o, en su defecto, un conocimiento de inglés en el nivel requerido, siempre que se cumpla la condición anterior relativa a la supervisión académica en esa lengua.</w:t>
            </w:r>
          </w:p>
          <w:p w14:paraId="7A34EE37" w14:textId="6E67942A" w:rsidR="00AE7E22" w:rsidRPr="00FA0F51" w:rsidRDefault="00B46BE4" w:rsidP="00B46BE4">
            <w:pPr>
              <w:shd w:val="clear" w:color="auto" w:fill="FFFFFF" w:themeFill="background1"/>
              <w:spacing w:beforeLines="60" w:before="144" w:after="0" w:line="240" w:lineRule="auto"/>
              <w:jc w:val="both"/>
              <w:rPr>
                <w:strike/>
                <w:sz w:val="20"/>
                <w:szCs w:val="20"/>
                <w:lang w:val="es-ES"/>
              </w:rPr>
            </w:pPr>
            <w:r w:rsidRPr="00B46BE4">
              <w:rPr>
                <w:bCs/>
                <w:iCs/>
                <w:sz w:val="20"/>
                <w:szCs w:val="20"/>
                <w:lang w:val="es-ES_tradnl"/>
              </w:rPr>
              <w:t>Los niveles de conocimiento lingüístico deberán acreditarse mediante alguna de las certificaciones oficiales reconocidas por el Centro de Linguas de la Universidade da Coruña para los distintos niveles del Marco Común Europeo de Referencia para las Lenguas.</w:t>
            </w:r>
            <w:r w:rsidR="00AE7E22" w:rsidRPr="00FA0F51">
              <w:rPr>
                <w:sz w:val="20"/>
                <w:szCs w:val="20"/>
                <w:lang w:val="es-ES"/>
              </w:rPr>
              <w:t xml:space="preserve">Los niveles de conocimiento lingüístico se acreditarán mediante una de las certificaciones oficiales del listado de acreditaciones reconocidas por el Centro de Linguas de la UDC para los distintos niveles del Marco Común Europeo: </w:t>
            </w:r>
            <w:hyperlink r:id="rId35">
              <w:r w:rsidR="00AE7E22" w:rsidRPr="00FA0F51">
                <w:rPr>
                  <w:rStyle w:val="Hipervnculo"/>
                  <w:color w:val="auto"/>
                  <w:sz w:val="20"/>
                  <w:szCs w:val="20"/>
                  <w:lang w:val="es-ES"/>
                </w:rPr>
                <w:t>https://www.acles.es/uploads/archivos/Tablas_ACLES/Tablas_de_certificados_reconocidos_por_ACLES_2023_02_03.pdf</w:t>
              </w:r>
            </w:hyperlink>
          </w:p>
          <w:p w14:paraId="66055065" w14:textId="79327D6E" w:rsidR="005A5BDF" w:rsidRPr="00FA0F51" w:rsidRDefault="007918C7" w:rsidP="004B4518">
            <w:pPr>
              <w:shd w:val="clear" w:color="auto" w:fill="FFFFFF" w:themeFill="background1"/>
              <w:spacing w:before="120" w:after="0" w:line="240" w:lineRule="auto"/>
              <w:jc w:val="both"/>
              <w:rPr>
                <w:b/>
                <w:sz w:val="20"/>
                <w:szCs w:val="20"/>
                <w:lang w:val="es-ES_tradnl"/>
              </w:rPr>
            </w:pPr>
            <w:r w:rsidRPr="00FA0F51">
              <w:rPr>
                <w:b/>
                <w:sz w:val="20"/>
                <w:szCs w:val="20"/>
                <w:lang w:val="es-ES_tradnl"/>
              </w:rPr>
              <w:t>Criterios de admisión del Programa</w:t>
            </w:r>
            <w:r w:rsidR="000961B0" w:rsidRPr="00FA0F51">
              <w:rPr>
                <w:b/>
                <w:sz w:val="20"/>
                <w:szCs w:val="20"/>
                <w:lang w:val="es-ES_tradnl"/>
              </w:rPr>
              <w:t>.</w:t>
            </w:r>
            <w:r w:rsidR="007E4996" w:rsidRPr="00FA0F51">
              <w:rPr>
                <w:b/>
                <w:sz w:val="20"/>
                <w:szCs w:val="20"/>
                <w:lang w:val="es-ES_tradnl"/>
              </w:rPr>
              <w:t xml:space="preserve"> </w:t>
            </w:r>
            <w:r w:rsidR="00E754D8" w:rsidRPr="00FA0F51">
              <w:rPr>
                <w:bCs/>
                <w:sz w:val="20"/>
                <w:szCs w:val="20"/>
                <w:lang w:val="es-ES_tradnl"/>
              </w:rPr>
              <w:t>La selección de estudiantes para su admisión en el programa se realizará en función de los siguientes criterios:</w:t>
            </w:r>
          </w:p>
          <w:p w14:paraId="2655C04E" w14:textId="6778F01B" w:rsidR="00E754D8" w:rsidRPr="00FA0F51" w:rsidRDefault="00E754D8" w:rsidP="00636AEE">
            <w:pPr>
              <w:pStyle w:val="Prrafodelista"/>
              <w:numPr>
                <w:ilvl w:val="0"/>
                <w:numId w:val="9"/>
              </w:numPr>
              <w:shd w:val="clear" w:color="auto" w:fill="FFFFFF" w:themeFill="background1"/>
              <w:spacing w:before="60" w:after="0" w:line="240" w:lineRule="auto"/>
              <w:ind w:left="357" w:hanging="357"/>
              <w:contextualSpacing w:val="0"/>
              <w:jc w:val="both"/>
              <w:rPr>
                <w:bCs/>
                <w:sz w:val="20"/>
                <w:szCs w:val="20"/>
                <w:lang w:val="es-ES_tradnl"/>
              </w:rPr>
            </w:pPr>
            <w:r w:rsidRPr="00FA0F51">
              <w:rPr>
                <w:b/>
                <w:bCs/>
                <w:sz w:val="20"/>
                <w:szCs w:val="20"/>
                <w:lang w:val="es-ES_tradnl"/>
              </w:rPr>
              <w:t>Expediente académico</w:t>
            </w:r>
            <w:r w:rsidRPr="00FA0F51">
              <w:rPr>
                <w:bCs/>
                <w:sz w:val="20"/>
                <w:szCs w:val="20"/>
                <w:lang w:val="es-ES_tradnl"/>
              </w:rPr>
              <w:t xml:space="preserve"> (</w:t>
            </w:r>
            <w:r w:rsidR="00CC1A9C" w:rsidRPr="00FA0F51">
              <w:rPr>
                <w:bCs/>
                <w:sz w:val="20"/>
                <w:szCs w:val="20"/>
                <w:lang w:val="es-ES_tradnl"/>
              </w:rPr>
              <w:t>7</w:t>
            </w:r>
            <w:r w:rsidR="00AB0AD3" w:rsidRPr="00FA0F51">
              <w:rPr>
                <w:bCs/>
                <w:sz w:val="20"/>
                <w:szCs w:val="20"/>
                <w:lang w:val="es-ES_tradnl"/>
              </w:rPr>
              <w:t>0</w:t>
            </w:r>
            <w:r w:rsidRPr="00FA0F51">
              <w:rPr>
                <w:bCs/>
                <w:sz w:val="20"/>
                <w:szCs w:val="20"/>
                <w:lang w:val="es-ES_tradnl"/>
              </w:rPr>
              <w:t xml:space="preserve"> %)</w:t>
            </w:r>
            <w:r w:rsidR="00FD7F51" w:rsidRPr="00FA0F51">
              <w:rPr>
                <w:bCs/>
                <w:sz w:val="20"/>
                <w:szCs w:val="20"/>
                <w:lang w:val="es-ES_tradnl"/>
              </w:rPr>
              <w:t xml:space="preserve">, </w:t>
            </w:r>
            <w:r w:rsidR="005A5BDF" w:rsidRPr="00FA0F51">
              <w:rPr>
                <w:bCs/>
                <w:sz w:val="20"/>
                <w:szCs w:val="20"/>
                <w:lang w:val="es-ES_tradnl"/>
              </w:rPr>
              <w:t xml:space="preserve">determinado por </w:t>
            </w:r>
            <w:r w:rsidRPr="00FA0F51">
              <w:rPr>
                <w:bCs/>
                <w:sz w:val="20"/>
                <w:szCs w:val="20"/>
                <w:lang w:val="es-ES_tradnl"/>
              </w:rPr>
              <w:t xml:space="preserve">las calificaciones </w:t>
            </w:r>
            <w:r w:rsidR="009F22CB" w:rsidRPr="00FA0F51">
              <w:rPr>
                <w:bCs/>
                <w:sz w:val="20"/>
                <w:szCs w:val="20"/>
                <w:lang w:val="es-ES_tradnl"/>
              </w:rPr>
              <w:t>de</w:t>
            </w:r>
            <w:r w:rsidR="00B46BE4">
              <w:rPr>
                <w:bCs/>
                <w:sz w:val="20"/>
                <w:szCs w:val="20"/>
                <w:lang w:val="es-ES_tradnl"/>
              </w:rPr>
              <w:t xml:space="preserve"> grado,</w:t>
            </w:r>
            <w:r w:rsidRPr="00FA0F51">
              <w:rPr>
                <w:bCs/>
                <w:sz w:val="20"/>
                <w:szCs w:val="20"/>
                <w:lang w:val="es-ES_tradnl"/>
              </w:rPr>
              <w:t xml:space="preserve"> máster</w:t>
            </w:r>
            <w:r w:rsidR="00FD7F51" w:rsidRPr="00FA0F51">
              <w:rPr>
                <w:bCs/>
                <w:sz w:val="20"/>
                <w:szCs w:val="20"/>
                <w:lang w:val="es-ES_tradnl"/>
              </w:rPr>
              <w:t xml:space="preserve">, </w:t>
            </w:r>
            <w:r w:rsidRPr="00FA0F51">
              <w:rPr>
                <w:bCs/>
                <w:sz w:val="20"/>
                <w:szCs w:val="20"/>
                <w:lang w:val="es-ES_tradnl"/>
              </w:rPr>
              <w:t>DEA o</w:t>
            </w:r>
            <w:r w:rsidR="00FD7F51" w:rsidRPr="00FA0F51">
              <w:rPr>
                <w:bCs/>
                <w:sz w:val="20"/>
                <w:szCs w:val="20"/>
                <w:lang w:val="es-ES_tradnl"/>
              </w:rPr>
              <w:t xml:space="preserve"> </w:t>
            </w:r>
            <w:r w:rsidRPr="00FA0F51">
              <w:rPr>
                <w:bCs/>
                <w:sz w:val="20"/>
                <w:szCs w:val="20"/>
                <w:lang w:val="es-ES_tradnl"/>
              </w:rPr>
              <w:t>suficiencia investigadora.</w:t>
            </w:r>
          </w:p>
          <w:p w14:paraId="3CBEDDDA" w14:textId="0D1AFDF8" w:rsidR="00E754D8" w:rsidRPr="00FA0F51" w:rsidRDefault="00E754D8" w:rsidP="00636AEE">
            <w:pPr>
              <w:pStyle w:val="Prrafodelista"/>
              <w:numPr>
                <w:ilvl w:val="0"/>
                <w:numId w:val="9"/>
              </w:numPr>
              <w:shd w:val="clear" w:color="auto" w:fill="FFFFFF" w:themeFill="background1"/>
              <w:spacing w:before="60" w:after="0" w:line="240" w:lineRule="auto"/>
              <w:ind w:left="357" w:hanging="357"/>
              <w:contextualSpacing w:val="0"/>
              <w:jc w:val="both"/>
              <w:rPr>
                <w:bCs/>
                <w:sz w:val="20"/>
                <w:szCs w:val="20"/>
                <w:lang w:val="es-ES_tradnl"/>
              </w:rPr>
            </w:pPr>
            <w:r w:rsidRPr="00FA0F51">
              <w:rPr>
                <w:b/>
                <w:bCs/>
                <w:sz w:val="20"/>
                <w:szCs w:val="20"/>
                <w:lang w:val="es-ES_tradnl"/>
              </w:rPr>
              <w:t>Experiencia profesional</w:t>
            </w:r>
            <w:r w:rsidRPr="00FA0F51">
              <w:rPr>
                <w:bCs/>
                <w:sz w:val="20"/>
                <w:szCs w:val="20"/>
                <w:lang w:val="es-ES_tradnl"/>
              </w:rPr>
              <w:t xml:space="preserve"> (</w:t>
            </w:r>
            <w:r w:rsidR="00CC1A9C" w:rsidRPr="00FA0F51">
              <w:rPr>
                <w:bCs/>
                <w:sz w:val="20"/>
                <w:szCs w:val="20"/>
                <w:lang w:val="es-ES_tradnl"/>
              </w:rPr>
              <w:t>10</w:t>
            </w:r>
            <w:r w:rsidRPr="00FA0F51">
              <w:rPr>
                <w:bCs/>
                <w:sz w:val="20"/>
                <w:szCs w:val="20"/>
                <w:lang w:val="es-ES_tradnl"/>
              </w:rPr>
              <w:t xml:space="preserve"> %)</w:t>
            </w:r>
            <w:r w:rsidR="009F22CB" w:rsidRPr="00FA0F51">
              <w:rPr>
                <w:bCs/>
                <w:sz w:val="20"/>
                <w:szCs w:val="20"/>
                <w:lang w:val="es-ES_tradnl"/>
              </w:rPr>
              <w:t>. Se</w:t>
            </w:r>
            <w:r w:rsidRPr="00FA0F51">
              <w:rPr>
                <w:bCs/>
                <w:sz w:val="20"/>
                <w:szCs w:val="20"/>
                <w:lang w:val="es-ES_tradnl"/>
              </w:rPr>
              <w:t xml:space="preserve"> valorará</w:t>
            </w:r>
            <w:r w:rsidR="007E4996" w:rsidRPr="00FA0F51">
              <w:rPr>
                <w:bCs/>
                <w:sz w:val="20"/>
                <w:szCs w:val="20"/>
                <w:lang w:val="es-ES_tradnl"/>
              </w:rPr>
              <w:t xml:space="preserve"> la </w:t>
            </w:r>
            <w:r w:rsidRPr="00FA0F51">
              <w:rPr>
                <w:bCs/>
                <w:sz w:val="20"/>
                <w:szCs w:val="20"/>
                <w:lang w:val="es-ES_tradnl"/>
              </w:rPr>
              <w:t xml:space="preserve">experiencia profesional </w:t>
            </w:r>
            <w:r w:rsidR="009F22CB" w:rsidRPr="00FA0F51">
              <w:rPr>
                <w:bCs/>
                <w:sz w:val="20"/>
                <w:szCs w:val="20"/>
                <w:lang w:val="es-ES_tradnl"/>
              </w:rPr>
              <w:t xml:space="preserve">(contratos, becas, etc.) </w:t>
            </w:r>
            <w:r w:rsidRPr="00FA0F51">
              <w:rPr>
                <w:bCs/>
                <w:sz w:val="20"/>
                <w:szCs w:val="20"/>
                <w:lang w:val="es-ES_tradnl"/>
              </w:rPr>
              <w:t>relacionada con las líneas de investigación del programa</w:t>
            </w:r>
            <w:r w:rsidR="009F22CB" w:rsidRPr="00FA0F51">
              <w:rPr>
                <w:bCs/>
                <w:sz w:val="20"/>
                <w:szCs w:val="20"/>
                <w:lang w:val="es-ES_tradnl"/>
              </w:rPr>
              <w:t>.</w:t>
            </w:r>
          </w:p>
          <w:p w14:paraId="0AADC6D5" w14:textId="23386088" w:rsidR="00BC6A27" w:rsidRPr="00FA0F51" w:rsidRDefault="00BC6A27" w:rsidP="00636AEE">
            <w:pPr>
              <w:pStyle w:val="Prrafodelista"/>
              <w:numPr>
                <w:ilvl w:val="0"/>
                <w:numId w:val="9"/>
              </w:numPr>
              <w:shd w:val="clear" w:color="auto" w:fill="FFFFFF" w:themeFill="background1"/>
              <w:spacing w:before="60" w:after="0" w:line="240" w:lineRule="auto"/>
              <w:ind w:left="357" w:hanging="357"/>
              <w:contextualSpacing w:val="0"/>
              <w:jc w:val="both"/>
              <w:rPr>
                <w:bCs/>
                <w:sz w:val="20"/>
                <w:szCs w:val="20"/>
                <w:lang w:val="es-ES_tradnl"/>
              </w:rPr>
            </w:pPr>
            <w:r w:rsidRPr="00FA0F51">
              <w:rPr>
                <w:b/>
                <w:sz w:val="20"/>
                <w:szCs w:val="20"/>
                <w:lang w:val="es-ES_tradnl"/>
              </w:rPr>
              <w:t>Experiencia investigadora previa y sus resultados</w:t>
            </w:r>
            <w:r w:rsidRPr="00FA0F51">
              <w:rPr>
                <w:bCs/>
                <w:sz w:val="20"/>
                <w:szCs w:val="20"/>
                <w:lang w:val="es-ES_tradnl"/>
              </w:rPr>
              <w:t xml:space="preserve"> (10 %). Se valorarán publicaciones, contribuciones a congresos, etc., y su adecuación a las líneas de investigación del programa.</w:t>
            </w:r>
          </w:p>
          <w:p w14:paraId="0151D6A8" w14:textId="1ED543A7" w:rsidR="00E754D8" w:rsidRPr="00FA0F51" w:rsidRDefault="007E4996" w:rsidP="00636AEE">
            <w:pPr>
              <w:pStyle w:val="Prrafodelista"/>
              <w:numPr>
                <w:ilvl w:val="0"/>
                <w:numId w:val="9"/>
              </w:numPr>
              <w:shd w:val="clear" w:color="auto" w:fill="FFFFFF" w:themeFill="background1"/>
              <w:spacing w:before="60" w:after="0" w:line="240" w:lineRule="auto"/>
              <w:ind w:left="357" w:hanging="357"/>
              <w:contextualSpacing w:val="0"/>
              <w:jc w:val="both"/>
              <w:rPr>
                <w:bCs/>
                <w:sz w:val="20"/>
                <w:szCs w:val="20"/>
                <w:lang w:val="es-ES_tradnl"/>
              </w:rPr>
            </w:pPr>
            <w:r w:rsidRPr="00FA0F51">
              <w:rPr>
                <w:b/>
                <w:bCs/>
                <w:sz w:val="20"/>
                <w:szCs w:val="20"/>
                <w:lang w:val="es-ES_tradnl"/>
              </w:rPr>
              <w:t>Conocimiento de idiomas</w:t>
            </w:r>
            <w:r w:rsidR="009F22CB" w:rsidRPr="00FA0F51">
              <w:rPr>
                <w:bCs/>
                <w:sz w:val="20"/>
                <w:szCs w:val="20"/>
                <w:lang w:val="es-ES_tradnl"/>
              </w:rPr>
              <w:t xml:space="preserve"> (</w:t>
            </w:r>
            <w:r w:rsidR="00CC1A9C" w:rsidRPr="00FA0F51">
              <w:rPr>
                <w:bCs/>
                <w:sz w:val="20"/>
                <w:szCs w:val="20"/>
                <w:lang w:val="es-ES_tradnl"/>
              </w:rPr>
              <w:t>10</w:t>
            </w:r>
            <w:r w:rsidR="009F22CB" w:rsidRPr="00FA0F51">
              <w:rPr>
                <w:bCs/>
                <w:sz w:val="20"/>
                <w:szCs w:val="20"/>
                <w:lang w:val="es-ES_tradnl"/>
              </w:rPr>
              <w:t xml:space="preserve"> %). Se</w:t>
            </w:r>
            <w:r w:rsidR="00E754D8" w:rsidRPr="00FA0F51">
              <w:rPr>
                <w:bCs/>
                <w:sz w:val="20"/>
                <w:szCs w:val="20"/>
                <w:lang w:val="es-ES_tradnl"/>
              </w:rPr>
              <w:t xml:space="preserve"> valorará</w:t>
            </w:r>
            <w:r w:rsidR="00186387" w:rsidRPr="00FA0F51">
              <w:rPr>
                <w:bCs/>
                <w:sz w:val="20"/>
                <w:szCs w:val="20"/>
                <w:lang w:val="es-ES_tradnl"/>
              </w:rPr>
              <w:t xml:space="preserve"> el</w:t>
            </w:r>
            <w:r w:rsidR="009F22CB" w:rsidRPr="00FA0F51">
              <w:rPr>
                <w:bCs/>
                <w:sz w:val="20"/>
                <w:szCs w:val="20"/>
                <w:lang w:val="es-ES_tradnl"/>
              </w:rPr>
              <w:t xml:space="preserve"> c</w:t>
            </w:r>
            <w:r w:rsidR="00E754D8" w:rsidRPr="00FA0F51">
              <w:rPr>
                <w:bCs/>
                <w:sz w:val="20"/>
                <w:szCs w:val="20"/>
                <w:lang w:val="es-ES_tradnl"/>
              </w:rPr>
              <w:t xml:space="preserve">onocimiento de </w:t>
            </w:r>
            <w:r w:rsidR="000C1323" w:rsidRPr="00FA0F51">
              <w:rPr>
                <w:bCs/>
                <w:sz w:val="20"/>
                <w:szCs w:val="20"/>
                <w:lang w:val="es-ES_tradnl"/>
              </w:rPr>
              <w:t>inglés con un nivel</w:t>
            </w:r>
            <w:r w:rsidR="00D411FD" w:rsidRPr="00FA0F51">
              <w:rPr>
                <w:bCs/>
                <w:sz w:val="20"/>
                <w:szCs w:val="20"/>
                <w:lang w:val="es-ES_tradnl"/>
              </w:rPr>
              <w:t xml:space="preserve"> superior al B1.</w:t>
            </w:r>
          </w:p>
          <w:p w14:paraId="3390B9DC" w14:textId="676851FD" w:rsidR="004643B9" w:rsidRPr="00FA0F51" w:rsidRDefault="004643B9" w:rsidP="00636AEE">
            <w:pPr>
              <w:pStyle w:val="Prrafodelista"/>
              <w:numPr>
                <w:ilvl w:val="0"/>
                <w:numId w:val="9"/>
              </w:numPr>
              <w:shd w:val="clear" w:color="auto" w:fill="FFFFFF" w:themeFill="background1"/>
              <w:spacing w:before="60" w:after="0" w:line="240" w:lineRule="auto"/>
              <w:ind w:left="357" w:hanging="357"/>
              <w:contextualSpacing w:val="0"/>
              <w:jc w:val="both"/>
              <w:rPr>
                <w:bCs/>
                <w:sz w:val="20"/>
                <w:szCs w:val="20"/>
                <w:lang w:val="es-ES_tradnl"/>
              </w:rPr>
            </w:pPr>
            <w:r w:rsidRPr="00FA0F51">
              <w:rPr>
                <w:b/>
                <w:sz w:val="20"/>
                <w:szCs w:val="20"/>
                <w:lang w:val="es-ES_tradnl"/>
              </w:rPr>
              <w:t>Entrevista personal</w:t>
            </w:r>
            <w:r w:rsidRPr="00FA0F51">
              <w:rPr>
                <w:bCs/>
                <w:sz w:val="20"/>
                <w:szCs w:val="20"/>
                <w:lang w:val="es-ES_tradnl"/>
              </w:rPr>
              <w:t>. Se realizará en casos especiales en los que no quede claro el interés y objetivos investigadores del solicitante dentro del programa. Sin valoración.</w:t>
            </w:r>
          </w:p>
          <w:p w14:paraId="379BAEB2" w14:textId="29F2A9E5" w:rsidR="00E754D8" w:rsidRPr="00FA0F51" w:rsidRDefault="007E4996" w:rsidP="00BE49D5">
            <w:pPr>
              <w:shd w:val="clear" w:color="auto" w:fill="FFFFFF" w:themeFill="background1"/>
              <w:spacing w:beforeLines="60" w:before="144" w:after="0" w:line="240" w:lineRule="auto"/>
              <w:jc w:val="both"/>
              <w:rPr>
                <w:bCs/>
                <w:sz w:val="20"/>
                <w:szCs w:val="20"/>
                <w:lang w:val="es-ES_tradnl"/>
              </w:rPr>
            </w:pPr>
            <w:r w:rsidRPr="00FA0F51">
              <w:rPr>
                <w:bCs/>
                <w:sz w:val="20"/>
                <w:szCs w:val="20"/>
                <w:lang w:val="es-ES_tradnl"/>
              </w:rPr>
              <w:t xml:space="preserve">Para poder ser valorados, los méritos deben </w:t>
            </w:r>
            <w:r w:rsidR="00423B74" w:rsidRPr="00FA0F51">
              <w:rPr>
                <w:bCs/>
                <w:sz w:val="20"/>
                <w:szCs w:val="20"/>
                <w:lang w:val="es-ES_tradnl"/>
              </w:rPr>
              <w:t xml:space="preserve">acreditarse documentalmente y </w:t>
            </w:r>
            <w:r w:rsidRPr="00FA0F51">
              <w:rPr>
                <w:bCs/>
                <w:sz w:val="20"/>
                <w:szCs w:val="20"/>
                <w:lang w:val="es-ES_tradnl"/>
              </w:rPr>
              <w:t xml:space="preserve">ser </w:t>
            </w:r>
            <w:r w:rsidR="00423B74" w:rsidRPr="00FA0F51">
              <w:rPr>
                <w:bCs/>
                <w:sz w:val="20"/>
                <w:szCs w:val="20"/>
                <w:lang w:val="es-ES_tradnl"/>
              </w:rPr>
              <w:t>coherentes con</w:t>
            </w:r>
            <w:r w:rsidRPr="00FA0F51">
              <w:rPr>
                <w:bCs/>
                <w:sz w:val="20"/>
                <w:szCs w:val="20"/>
                <w:lang w:val="es-ES_tradnl"/>
              </w:rPr>
              <w:t xml:space="preserve"> las líneas</w:t>
            </w:r>
            <w:r w:rsidR="00C8724A" w:rsidRPr="00FA0F51">
              <w:rPr>
                <w:bCs/>
                <w:sz w:val="20"/>
                <w:szCs w:val="20"/>
                <w:lang w:val="es-ES_tradnl"/>
              </w:rPr>
              <w:t xml:space="preserve"> de investigación del programa. </w:t>
            </w:r>
            <w:r w:rsidR="00E754D8" w:rsidRPr="00FA0F51">
              <w:rPr>
                <w:bCs/>
                <w:sz w:val="20"/>
                <w:szCs w:val="20"/>
                <w:lang w:val="es-ES_tradnl"/>
              </w:rPr>
              <w:t xml:space="preserve">Se aplicarán los mismos criterios </w:t>
            </w:r>
            <w:r w:rsidR="00FD7F51" w:rsidRPr="00FA0F51">
              <w:rPr>
                <w:bCs/>
                <w:sz w:val="20"/>
                <w:szCs w:val="20"/>
                <w:lang w:val="es-ES_tradnl"/>
              </w:rPr>
              <w:t>de admisión para</w:t>
            </w:r>
            <w:r w:rsidR="009F22CB" w:rsidRPr="00FA0F51">
              <w:rPr>
                <w:bCs/>
                <w:sz w:val="20"/>
                <w:szCs w:val="20"/>
                <w:lang w:val="es-ES_tradnl"/>
              </w:rPr>
              <w:t xml:space="preserve"> todo el alumnado, tanto con dedicación </w:t>
            </w:r>
            <w:r w:rsidR="00E754D8" w:rsidRPr="00FA0F51">
              <w:rPr>
                <w:bCs/>
                <w:sz w:val="20"/>
                <w:szCs w:val="20"/>
                <w:lang w:val="es-ES_tradnl"/>
              </w:rPr>
              <w:t xml:space="preserve">a tiempo completo </w:t>
            </w:r>
            <w:r w:rsidR="009F22CB" w:rsidRPr="00FA0F51">
              <w:rPr>
                <w:bCs/>
                <w:sz w:val="20"/>
                <w:szCs w:val="20"/>
                <w:lang w:val="es-ES_tradnl"/>
              </w:rPr>
              <w:t>como a tiemp</w:t>
            </w:r>
            <w:r w:rsidR="00E754D8" w:rsidRPr="00FA0F51">
              <w:rPr>
                <w:bCs/>
                <w:sz w:val="20"/>
                <w:szCs w:val="20"/>
                <w:lang w:val="es-ES_tradnl"/>
              </w:rPr>
              <w:t>o parcial.</w:t>
            </w:r>
          </w:p>
          <w:p w14:paraId="56220849" w14:textId="77777777" w:rsidR="00BE49D5" w:rsidRPr="00BE49D5" w:rsidRDefault="00BE49D5" w:rsidP="00BE49D5">
            <w:pPr>
              <w:pStyle w:val="Prrafodelista"/>
              <w:shd w:val="clear" w:color="auto" w:fill="FFFFFF" w:themeFill="background1"/>
              <w:spacing w:beforeLines="60" w:before="144" w:after="0" w:line="240" w:lineRule="auto"/>
              <w:ind w:left="0"/>
              <w:contextualSpacing w:val="0"/>
              <w:jc w:val="both"/>
              <w:rPr>
                <w:bCs/>
                <w:sz w:val="20"/>
                <w:szCs w:val="20"/>
                <w:lang w:val="es-ES_tradnl"/>
              </w:rPr>
            </w:pPr>
            <w:r w:rsidRPr="00BE49D5">
              <w:rPr>
                <w:bCs/>
                <w:sz w:val="20"/>
                <w:szCs w:val="20"/>
                <w:lang w:val="es-ES_tradnl"/>
              </w:rPr>
              <w:t xml:space="preserve">La documentación que deberá presentarse para la valoración de la admisión y de los méritos por parte de la CAPD será la establecida en el </w:t>
            </w:r>
            <w:r w:rsidRPr="00BE49D5">
              <w:rPr>
                <w:b/>
                <w:sz w:val="20"/>
                <w:szCs w:val="20"/>
                <w:lang w:val="es-ES_tradnl"/>
              </w:rPr>
              <w:t>Real Decreto vigente regulador de los estudios oficiales de doctorado</w:t>
            </w:r>
            <w:r w:rsidRPr="00BE49D5">
              <w:rPr>
                <w:bCs/>
                <w:sz w:val="20"/>
                <w:szCs w:val="20"/>
                <w:lang w:val="es-ES_tradnl"/>
              </w:rPr>
              <w:t xml:space="preserve"> y en el </w:t>
            </w:r>
            <w:r w:rsidRPr="00BE49D5">
              <w:rPr>
                <w:b/>
                <w:sz w:val="20"/>
                <w:szCs w:val="20"/>
                <w:lang w:val="es-ES_tradnl"/>
              </w:rPr>
              <w:t>artículo 5 del Reglamento de Estudios de Doctorado de la EIDUDC</w:t>
            </w:r>
            <w:r w:rsidRPr="00BE49D5">
              <w:rPr>
                <w:bCs/>
                <w:sz w:val="20"/>
                <w:szCs w:val="20"/>
                <w:lang w:val="es-ES_tradnl"/>
              </w:rPr>
              <w:t>, así como aquella otra que, en su caso, pueda ser requerida por la CAPD para la correcta valoración de las solicitudes.</w:t>
            </w:r>
          </w:p>
          <w:p w14:paraId="4569232B" w14:textId="5BF073FC" w:rsidR="0034613C" w:rsidRPr="002216C0" w:rsidRDefault="002216C0" w:rsidP="00BE49D5">
            <w:pPr>
              <w:pStyle w:val="Prrafodelista"/>
              <w:shd w:val="clear" w:color="auto" w:fill="FFFFFF" w:themeFill="background1"/>
              <w:spacing w:beforeLines="60" w:before="144" w:after="0" w:line="240" w:lineRule="auto"/>
              <w:ind w:left="0"/>
              <w:contextualSpacing w:val="0"/>
              <w:jc w:val="both"/>
              <w:rPr>
                <w:b/>
                <w:sz w:val="20"/>
                <w:szCs w:val="20"/>
                <w:lang w:val="es-ES_tradnl"/>
              </w:rPr>
            </w:pPr>
            <w:r>
              <w:rPr>
                <w:b/>
                <w:sz w:val="20"/>
                <w:szCs w:val="20"/>
                <w:lang w:val="es-ES_tradnl"/>
              </w:rPr>
              <w:t>PROCEDIMIENTO DE ADMISIÓN</w:t>
            </w:r>
            <w:r w:rsidR="00932692" w:rsidRPr="002216C0">
              <w:rPr>
                <w:b/>
                <w:sz w:val="20"/>
                <w:szCs w:val="20"/>
                <w:lang w:val="es-ES_tradnl"/>
              </w:rPr>
              <w:t xml:space="preserve"> </w:t>
            </w:r>
          </w:p>
          <w:p w14:paraId="64259BB7" w14:textId="61EEA8F9" w:rsidR="00514B7D" w:rsidRDefault="001068CB" w:rsidP="00EB578B">
            <w:pPr>
              <w:shd w:val="clear" w:color="auto" w:fill="FFFFFF" w:themeFill="background1"/>
              <w:autoSpaceDE w:val="0"/>
              <w:autoSpaceDN w:val="0"/>
              <w:adjustRightInd w:val="0"/>
              <w:spacing w:before="60" w:after="0" w:line="240" w:lineRule="auto"/>
              <w:jc w:val="both"/>
              <w:rPr>
                <w:rFonts w:cs="Calibri"/>
                <w:sz w:val="20"/>
                <w:szCs w:val="20"/>
                <w:lang w:val="es-ES"/>
              </w:rPr>
            </w:pPr>
            <w:r>
              <w:rPr>
                <w:rFonts w:cs="Calibri"/>
                <w:sz w:val="20"/>
                <w:szCs w:val="20"/>
                <w:lang w:val="es-ES"/>
              </w:rPr>
              <w:t>El alumnado</w:t>
            </w:r>
            <w:r w:rsidR="00B829C6" w:rsidRPr="006D14C3">
              <w:rPr>
                <w:rFonts w:cs="Calibri"/>
                <w:sz w:val="20"/>
                <w:szCs w:val="20"/>
                <w:lang w:val="es-ES"/>
              </w:rPr>
              <w:t xml:space="preserve"> que reúna los requisitos de acceso </w:t>
            </w:r>
            <w:r w:rsidR="00717039">
              <w:rPr>
                <w:rFonts w:cs="Calibri"/>
                <w:sz w:val="20"/>
                <w:szCs w:val="20"/>
                <w:lang w:val="es-ES"/>
              </w:rPr>
              <w:t>a</w:t>
            </w:r>
            <w:r>
              <w:rPr>
                <w:rFonts w:cs="Calibri"/>
                <w:sz w:val="20"/>
                <w:szCs w:val="20"/>
                <w:lang w:val="es-ES"/>
              </w:rPr>
              <w:t>l</w:t>
            </w:r>
            <w:r w:rsidR="00717039">
              <w:rPr>
                <w:rFonts w:cs="Calibri"/>
                <w:sz w:val="20"/>
                <w:szCs w:val="20"/>
                <w:lang w:val="es-ES"/>
              </w:rPr>
              <w:t xml:space="preserve"> doctorado </w:t>
            </w:r>
            <w:r w:rsidR="00B829C6" w:rsidRPr="006D14C3">
              <w:rPr>
                <w:rFonts w:cs="Calibri"/>
                <w:sz w:val="20"/>
                <w:szCs w:val="20"/>
                <w:lang w:val="es-ES"/>
              </w:rPr>
              <w:t xml:space="preserve">podrá solicitar la admisión en </w:t>
            </w:r>
            <w:r w:rsidR="00905754">
              <w:rPr>
                <w:rFonts w:cs="Calibri"/>
                <w:sz w:val="20"/>
                <w:szCs w:val="20"/>
                <w:lang w:val="es-ES"/>
              </w:rPr>
              <w:t>un</w:t>
            </w:r>
            <w:r w:rsidR="00717039">
              <w:rPr>
                <w:rFonts w:cs="Calibri"/>
                <w:sz w:val="20"/>
                <w:szCs w:val="20"/>
                <w:lang w:val="es-ES"/>
              </w:rPr>
              <w:t xml:space="preserve"> programa</w:t>
            </w:r>
            <w:r w:rsidR="00905754">
              <w:rPr>
                <w:rFonts w:cs="Calibri"/>
                <w:sz w:val="20"/>
                <w:szCs w:val="20"/>
                <w:lang w:val="es-ES"/>
              </w:rPr>
              <w:t xml:space="preserve"> </w:t>
            </w:r>
            <w:r w:rsidR="00C67312">
              <w:rPr>
                <w:rFonts w:cs="Calibri"/>
                <w:sz w:val="20"/>
                <w:szCs w:val="20"/>
                <w:lang w:val="es-ES"/>
              </w:rPr>
              <w:t>según</w:t>
            </w:r>
            <w:r>
              <w:rPr>
                <w:rFonts w:cs="Calibri"/>
                <w:sz w:val="20"/>
                <w:szCs w:val="20"/>
                <w:lang w:val="es-ES"/>
              </w:rPr>
              <w:t xml:space="preserve"> las </w:t>
            </w:r>
            <w:r w:rsidRPr="001068CB">
              <w:rPr>
                <w:rFonts w:cs="Calibri"/>
                <w:b/>
                <w:sz w:val="20"/>
                <w:szCs w:val="20"/>
                <w:lang w:val="es-ES"/>
              </w:rPr>
              <w:t xml:space="preserve">Normas de </w:t>
            </w:r>
            <w:r>
              <w:rPr>
                <w:rFonts w:cs="Calibri"/>
                <w:b/>
                <w:sz w:val="20"/>
                <w:szCs w:val="20"/>
                <w:lang w:val="es-ES"/>
              </w:rPr>
              <w:t>a</w:t>
            </w:r>
            <w:r w:rsidR="00717039" w:rsidRPr="001068CB">
              <w:rPr>
                <w:rFonts w:cs="Calibri"/>
                <w:b/>
                <w:sz w:val="20"/>
                <w:szCs w:val="20"/>
                <w:lang w:val="es-ES"/>
              </w:rPr>
              <w:t>dmisión</w:t>
            </w:r>
            <w:r w:rsidRPr="001068CB">
              <w:rPr>
                <w:rFonts w:cs="Calibri"/>
                <w:b/>
                <w:sz w:val="20"/>
                <w:szCs w:val="20"/>
                <w:lang w:val="es-ES"/>
              </w:rPr>
              <w:t xml:space="preserve"> y </w:t>
            </w:r>
            <w:r>
              <w:rPr>
                <w:rFonts w:cs="Calibri"/>
                <w:b/>
                <w:sz w:val="20"/>
                <w:szCs w:val="20"/>
                <w:lang w:val="es-ES"/>
              </w:rPr>
              <w:t>m</w:t>
            </w:r>
            <w:r w:rsidRPr="001068CB">
              <w:rPr>
                <w:rFonts w:cs="Calibri"/>
                <w:b/>
                <w:sz w:val="20"/>
                <w:szCs w:val="20"/>
                <w:lang w:val="es-ES"/>
              </w:rPr>
              <w:t>atrícula</w:t>
            </w:r>
            <w:r>
              <w:rPr>
                <w:rFonts w:cs="Calibri"/>
                <w:b/>
                <w:sz w:val="20"/>
                <w:szCs w:val="20"/>
                <w:lang w:val="es-ES"/>
              </w:rPr>
              <w:t xml:space="preserve"> en los estudios de doctorado</w:t>
            </w:r>
            <w:r>
              <w:rPr>
                <w:rFonts w:cs="Calibri"/>
                <w:sz w:val="20"/>
                <w:szCs w:val="20"/>
                <w:lang w:val="es-ES"/>
              </w:rPr>
              <w:t xml:space="preserve"> que</w:t>
            </w:r>
            <w:r w:rsidR="00905754">
              <w:rPr>
                <w:rFonts w:cs="Calibri"/>
                <w:sz w:val="20"/>
                <w:szCs w:val="20"/>
                <w:lang w:val="es-ES"/>
              </w:rPr>
              <w:t>,</w:t>
            </w:r>
            <w:r>
              <w:rPr>
                <w:rFonts w:cs="Calibri"/>
                <w:sz w:val="20"/>
                <w:szCs w:val="20"/>
                <w:lang w:val="es-ES"/>
              </w:rPr>
              <w:t xml:space="preserve"> </w:t>
            </w:r>
            <w:r w:rsidR="00905754">
              <w:rPr>
                <w:rFonts w:cs="Calibri"/>
                <w:sz w:val="20"/>
                <w:szCs w:val="20"/>
                <w:lang w:val="es-ES"/>
              </w:rPr>
              <w:t>en</w:t>
            </w:r>
            <w:r>
              <w:rPr>
                <w:rFonts w:cs="Calibri"/>
                <w:sz w:val="20"/>
                <w:szCs w:val="20"/>
                <w:lang w:val="es-ES"/>
              </w:rPr>
              <w:t xml:space="preserve"> el </w:t>
            </w:r>
            <w:r w:rsidRPr="005C1E47">
              <w:rPr>
                <w:rFonts w:cs="Calibri"/>
                <w:b/>
                <w:i/>
                <w:sz w:val="20"/>
                <w:szCs w:val="20"/>
                <w:lang w:val="es-ES"/>
              </w:rPr>
              <w:t>Calendario de admisión y matrícula en los estudios de doctorado</w:t>
            </w:r>
            <w:r w:rsidR="005C1E47">
              <w:rPr>
                <w:rFonts w:cs="Calibri"/>
                <w:sz w:val="20"/>
                <w:szCs w:val="20"/>
                <w:lang w:val="es-ES"/>
              </w:rPr>
              <w:t xml:space="preserve">, </w:t>
            </w:r>
            <w:r>
              <w:rPr>
                <w:rFonts w:cs="Calibri"/>
                <w:sz w:val="20"/>
                <w:szCs w:val="20"/>
                <w:lang w:val="es-ES"/>
              </w:rPr>
              <w:t xml:space="preserve">detalla los </w:t>
            </w:r>
            <w:r w:rsidR="00BF6D39">
              <w:rPr>
                <w:rFonts w:cs="Calibri"/>
                <w:sz w:val="20"/>
                <w:szCs w:val="20"/>
                <w:lang w:val="es-ES"/>
              </w:rPr>
              <w:t>plazos de</w:t>
            </w:r>
            <w:r>
              <w:rPr>
                <w:rFonts w:cs="Calibri"/>
                <w:sz w:val="20"/>
                <w:szCs w:val="20"/>
                <w:lang w:val="es-ES"/>
              </w:rPr>
              <w:t xml:space="preserve"> solicitud de la admisión, </w:t>
            </w:r>
            <w:r w:rsidR="00EB578B">
              <w:rPr>
                <w:rFonts w:cs="Calibri"/>
                <w:sz w:val="20"/>
                <w:szCs w:val="20"/>
                <w:lang w:val="es-ES"/>
              </w:rPr>
              <w:t xml:space="preserve">de </w:t>
            </w:r>
            <w:r>
              <w:rPr>
                <w:rFonts w:cs="Calibri"/>
                <w:sz w:val="20"/>
                <w:szCs w:val="20"/>
                <w:lang w:val="es-ES"/>
              </w:rPr>
              <w:t xml:space="preserve">publicación de la lista provisional de alumnado admitido, </w:t>
            </w:r>
            <w:r w:rsidR="00EB578B">
              <w:rPr>
                <w:rFonts w:cs="Calibri"/>
                <w:sz w:val="20"/>
                <w:szCs w:val="20"/>
                <w:lang w:val="es-ES"/>
              </w:rPr>
              <w:t xml:space="preserve">de </w:t>
            </w:r>
            <w:r>
              <w:rPr>
                <w:rFonts w:cs="Calibri"/>
                <w:sz w:val="20"/>
                <w:szCs w:val="20"/>
                <w:lang w:val="es-ES"/>
              </w:rPr>
              <w:t xml:space="preserve">reclamación a la lista provisional, </w:t>
            </w:r>
            <w:r w:rsidR="00EB578B">
              <w:rPr>
                <w:rFonts w:cs="Calibri"/>
                <w:sz w:val="20"/>
                <w:szCs w:val="20"/>
                <w:lang w:val="es-ES"/>
              </w:rPr>
              <w:t xml:space="preserve">de </w:t>
            </w:r>
            <w:r>
              <w:rPr>
                <w:rFonts w:cs="Calibri"/>
                <w:sz w:val="20"/>
                <w:szCs w:val="20"/>
                <w:lang w:val="es-ES"/>
              </w:rPr>
              <w:t xml:space="preserve">publicación de la lista definitiva de </w:t>
            </w:r>
            <w:r w:rsidR="00C67312">
              <w:rPr>
                <w:rFonts w:cs="Calibri"/>
                <w:sz w:val="20"/>
                <w:szCs w:val="20"/>
                <w:lang w:val="es-ES"/>
              </w:rPr>
              <w:t xml:space="preserve">alumnado admitido y </w:t>
            </w:r>
            <w:r w:rsidR="00EB578B">
              <w:rPr>
                <w:rFonts w:cs="Calibri"/>
                <w:sz w:val="20"/>
                <w:szCs w:val="20"/>
                <w:lang w:val="es-ES"/>
              </w:rPr>
              <w:t xml:space="preserve">de la </w:t>
            </w:r>
            <w:r w:rsidR="00C67312">
              <w:rPr>
                <w:rFonts w:cs="Calibri"/>
                <w:sz w:val="20"/>
                <w:szCs w:val="20"/>
                <w:lang w:val="es-ES"/>
              </w:rPr>
              <w:t xml:space="preserve">matrícula. </w:t>
            </w:r>
            <w:r>
              <w:rPr>
                <w:rFonts w:cs="Calibri"/>
                <w:sz w:val="20"/>
                <w:szCs w:val="20"/>
                <w:lang w:val="es-ES"/>
              </w:rPr>
              <w:t>Est</w:t>
            </w:r>
            <w:r w:rsidR="00C67312">
              <w:rPr>
                <w:rFonts w:cs="Calibri"/>
                <w:sz w:val="20"/>
                <w:szCs w:val="20"/>
                <w:lang w:val="es-ES"/>
              </w:rPr>
              <w:t xml:space="preserve">a documentación </w:t>
            </w:r>
            <w:r>
              <w:rPr>
                <w:rFonts w:cs="Calibri"/>
                <w:sz w:val="20"/>
                <w:szCs w:val="20"/>
                <w:lang w:val="es-ES"/>
              </w:rPr>
              <w:t xml:space="preserve">está disponible en </w:t>
            </w:r>
            <w:hyperlink r:id="rId36" w:history="1">
              <w:r w:rsidRPr="00075AF4">
                <w:rPr>
                  <w:rStyle w:val="Hipervnculo"/>
                  <w:rFonts w:cs="Calibri"/>
                  <w:sz w:val="20"/>
                  <w:szCs w:val="20"/>
                  <w:lang w:val="es-ES"/>
                </w:rPr>
                <w:t>https://www.udc.es/es/eid/admision/</w:t>
              </w:r>
            </w:hyperlink>
            <w:r>
              <w:rPr>
                <w:rFonts w:cs="Calibri"/>
                <w:sz w:val="20"/>
                <w:szCs w:val="20"/>
                <w:lang w:val="es-ES"/>
              </w:rPr>
              <w:t xml:space="preserve"> </w:t>
            </w:r>
          </w:p>
          <w:p w14:paraId="1BD53A2B" w14:textId="2B352AC0" w:rsidR="00EB578B" w:rsidRDefault="00EB578B" w:rsidP="00EB578B">
            <w:pPr>
              <w:shd w:val="clear" w:color="auto" w:fill="FFFFFF" w:themeFill="background1"/>
              <w:autoSpaceDE w:val="0"/>
              <w:autoSpaceDN w:val="0"/>
              <w:adjustRightInd w:val="0"/>
              <w:spacing w:before="60" w:after="0" w:line="240" w:lineRule="auto"/>
              <w:jc w:val="both"/>
              <w:rPr>
                <w:rFonts w:cs="Calibri"/>
                <w:sz w:val="20"/>
                <w:szCs w:val="20"/>
                <w:lang w:val="es-ES"/>
              </w:rPr>
            </w:pPr>
            <w:r>
              <w:rPr>
                <w:rFonts w:cs="Calibri"/>
                <w:sz w:val="20"/>
                <w:szCs w:val="20"/>
                <w:lang w:val="es-ES"/>
              </w:rPr>
              <w:t xml:space="preserve">Además, la admisión y matrícula está regulada en el </w:t>
            </w:r>
            <w:r w:rsidRPr="00EB578B">
              <w:rPr>
                <w:rFonts w:cs="Calibri"/>
                <w:i/>
                <w:sz w:val="20"/>
                <w:szCs w:val="20"/>
                <w:lang w:val="es-ES"/>
              </w:rPr>
              <w:t>Capítulo II. Admisión y matrícula en los estudios de doctorado</w:t>
            </w:r>
            <w:r>
              <w:rPr>
                <w:rFonts w:cs="Calibri"/>
                <w:sz w:val="20"/>
                <w:szCs w:val="20"/>
                <w:lang w:val="es-ES"/>
              </w:rPr>
              <w:t xml:space="preserve">, del Reglamento de Estudios de Doctorado de la UDC </w:t>
            </w:r>
            <w:r>
              <w:rPr>
                <w:rFonts w:cs="Calibri"/>
                <w:sz w:val="20"/>
                <w:szCs w:val="20"/>
                <w:lang w:val="es-ES_tradnl"/>
              </w:rPr>
              <w:t>(</w:t>
            </w:r>
            <w:hyperlink r:id="rId37" w:history="1">
              <w:r w:rsidRPr="00D952DE">
                <w:rPr>
                  <w:rStyle w:val="Hipervnculo"/>
                  <w:rFonts w:cs="Calibri"/>
                  <w:sz w:val="20"/>
                  <w:szCs w:val="20"/>
                  <w:lang w:val="es-ES_tradnl"/>
                </w:rPr>
                <w:t>https://www.udc.es/es/eid/normativa/</w:t>
              </w:r>
            </w:hyperlink>
            <w:r>
              <w:rPr>
                <w:rFonts w:cs="Calibri"/>
                <w:sz w:val="20"/>
                <w:szCs w:val="20"/>
                <w:lang w:val="es-ES_tradnl"/>
              </w:rPr>
              <w:t>)</w:t>
            </w:r>
          </w:p>
          <w:p w14:paraId="10A5109D" w14:textId="74C8CC4D" w:rsidR="0034613C" w:rsidRPr="005A29E1" w:rsidRDefault="00EB578B" w:rsidP="005A29E1">
            <w:pPr>
              <w:pStyle w:val="Prrafodelista"/>
              <w:shd w:val="clear" w:color="auto" w:fill="FFFFFF" w:themeFill="background1"/>
              <w:spacing w:before="240" w:after="0" w:line="240" w:lineRule="auto"/>
              <w:ind w:left="0"/>
              <w:contextualSpacing w:val="0"/>
              <w:jc w:val="both"/>
              <w:rPr>
                <w:b/>
                <w:sz w:val="20"/>
                <w:szCs w:val="20"/>
                <w:lang w:val="es-ES_tradnl"/>
              </w:rPr>
            </w:pPr>
            <w:r w:rsidRPr="005A29E1">
              <w:rPr>
                <w:b/>
                <w:sz w:val="20"/>
                <w:szCs w:val="20"/>
                <w:lang w:val="es-ES_tradnl"/>
              </w:rPr>
              <w:t xml:space="preserve">PROCEDIMIENTO </w:t>
            </w:r>
            <w:r w:rsidR="005A29E1">
              <w:rPr>
                <w:b/>
                <w:sz w:val="20"/>
                <w:szCs w:val="20"/>
                <w:lang w:val="es-ES_tradnl"/>
              </w:rPr>
              <w:t>DE MATRÍCULA</w:t>
            </w:r>
          </w:p>
          <w:p w14:paraId="6E263EEB" w14:textId="6F93F18D" w:rsidR="00F43EC3" w:rsidRDefault="00F43EC3" w:rsidP="0034613C">
            <w:pPr>
              <w:shd w:val="clear" w:color="auto" w:fill="FFFFFF" w:themeFill="background1"/>
              <w:autoSpaceDE w:val="0"/>
              <w:autoSpaceDN w:val="0"/>
              <w:adjustRightInd w:val="0"/>
              <w:spacing w:after="0" w:line="240" w:lineRule="auto"/>
              <w:jc w:val="both"/>
              <w:rPr>
                <w:rFonts w:cs="Calibri"/>
                <w:b/>
                <w:bCs/>
                <w:sz w:val="20"/>
                <w:szCs w:val="20"/>
                <w:lang w:val="es-ES_tradnl"/>
              </w:rPr>
            </w:pPr>
            <w:r w:rsidRPr="006D14C3">
              <w:rPr>
                <w:rFonts w:cs="Calibri"/>
                <w:sz w:val="20"/>
                <w:szCs w:val="20"/>
                <w:lang w:val="es-ES_tradnl"/>
              </w:rPr>
              <w:t xml:space="preserve">El alumnado deberá formalizar </w:t>
            </w:r>
            <w:r>
              <w:rPr>
                <w:rFonts w:cs="Calibri"/>
                <w:sz w:val="20"/>
                <w:szCs w:val="20"/>
                <w:lang w:val="es-ES_tradnl"/>
              </w:rPr>
              <w:t xml:space="preserve">cada curso académico </w:t>
            </w:r>
            <w:r w:rsidRPr="006D14C3">
              <w:rPr>
                <w:rFonts w:cs="Calibri"/>
                <w:sz w:val="20"/>
                <w:szCs w:val="20"/>
                <w:lang w:val="es-ES_tradnl"/>
              </w:rPr>
              <w:t>la matrícula de tutela académica y</w:t>
            </w:r>
            <w:r>
              <w:rPr>
                <w:rFonts w:cs="Calibri"/>
                <w:sz w:val="20"/>
                <w:szCs w:val="20"/>
                <w:lang w:val="es-ES_tradnl"/>
              </w:rPr>
              <w:t>,</w:t>
            </w:r>
            <w:r w:rsidRPr="006D14C3">
              <w:rPr>
                <w:rFonts w:cs="Calibri"/>
                <w:sz w:val="20"/>
                <w:szCs w:val="20"/>
                <w:lang w:val="es-ES_tradnl"/>
              </w:rPr>
              <w:t xml:space="preserve"> en su caso, de los complementos </w:t>
            </w:r>
            <w:r>
              <w:rPr>
                <w:rFonts w:cs="Calibri"/>
                <w:sz w:val="20"/>
                <w:szCs w:val="20"/>
                <w:lang w:val="es-ES_tradnl"/>
              </w:rPr>
              <w:t xml:space="preserve">específicos </w:t>
            </w:r>
            <w:r w:rsidRPr="006D14C3">
              <w:rPr>
                <w:rFonts w:cs="Calibri"/>
                <w:sz w:val="20"/>
                <w:szCs w:val="20"/>
                <w:lang w:val="es-ES_tradnl"/>
              </w:rPr>
              <w:t xml:space="preserve">de </w:t>
            </w:r>
            <w:r>
              <w:rPr>
                <w:rFonts w:cs="Calibri"/>
                <w:sz w:val="20"/>
                <w:szCs w:val="20"/>
                <w:lang w:val="es-ES_tradnl"/>
              </w:rPr>
              <w:t xml:space="preserve">formación acordados por la CAPD, en los términos establecidos en las </w:t>
            </w:r>
            <w:r w:rsidRPr="00905754">
              <w:rPr>
                <w:rFonts w:cs="Calibri"/>
                <w:i/>
                <w:sz w:val="20"/>
                <w:szCs w:val="20"/>
                <w:lang w:val="es-ES_tradnl"/>
              </w:rPr>
              <w:t xml:space="preserve">Normas de </w:t>
            </w:r>
            <w:r w:rsidRPr="00905754">
              <w:rPr>
                <w:rFonts w:cs="Calibri"/>
                <w:i/>
                <w:sz w:val="20"/>
                <w:szCs w:val="20"/>
                <w:lang w:val="es-ES_tradnl"/>
              </w:rPr>
              <w:lastRenderedPageBreak/>
              <w:t>admisión y matrícula en los estudios de doctorado</w:t>
            </w:r>
            <w:r>
              <w:rPr>
                <w:rFonts w:cs="Calibri"/>
                <w:sz w:val="20"/>
                <w:szCs w:val="20"/>
                <w:lang w:val="es-ES_tradnl"/>
              </w:rPr>
              <w:t xml:space="preserve"> (</w:t>
            </w:r>
            <w:hyperlink r:id="rId38" w:history="1">
              <w:r w:rsidRPr="00BC629A">
                <w:rPr>
                  <w:rStyle w:val="Hipervnculo"/>
                  <w:rFonts w:cs="Calibri"/>
                  <w:sz w:val="20"/>
                  <w:szCs w:val="20"/>
                  <w:lang w:val="es-ES_tradnl"/>
                </w:rPr>
                <w:t>https://www.udc.es/es/eid/admision/</w:t>
              </w:r>
            </w:hyperlink>
            <w:r>
              <w:rPr>
                <w:rFonts w:cs="Calibri"/>
                <w:sz w:val="20"/>
                <w:szCs w:val="20"/>
                <w:lang w:val="es-ES_tradnl"/>
              </w:rPr>
              <w:t>)</w:t>
            </w:r>
            <w:r w:rsidRPr="006D14C3">
              <w:rPr>
                <w:rFonts w:cs="Calibri"/>
                <w:sz w:val="20"/>
                <w:szCs w:val="20"/>
                <w:lang w:val="es-ES_tradnl"/>
              </w:rPr>
              <w:t>.</w:t>
            </w:r>
            <w:r>
              <w:rPr>
                <w:rFonts w:cs="Calibri"/>
                <w:sz w:val="20"/>
                <w:szCs w:val="20"/>
                <w:lang w:val="es-ES_tradnl"/>
              </w:rPr>
              <w:t xml:space="preserve"> De no realizar dicha</w:t>
            </w:r>
            <w:r w:rsidRPr="006D14C3">
              <w:rPr>
                <w:rFonts w:cs="Calibri"/>
                <w:sz w:val="20"/>
                <w:szCs w:val="20"/>
                <w:lang w:val="es-ES_tradnl"/>
              </w:rPr>
              <w:t xml:space="preserve"> matrícula, causará baja definitiva en el programa, salvo en los casos </w:t>
            </w:r>
            <w:r>
              <w:rPr>
                <w:rFonts w:cs="Calibri"/>
                <w:sz w:val="20"/>
                <w:szCs w:val="20"/>
                <w:lang w:val="es-ES_tradnl"/>
              </w:rPr>
              <w:t>de</w:t>
            </w:r>
            <w:r w:rsidRPr="006D14C3">
              <w:rPr>
                <w:rFonts w:cs="Calibri"/>
                <w:sz w:val="20"/>
                <w:szCs w:val="20"/>
                <w:lang w:val="es-ES_tradnl"/>
              </w:rPr>
              <w:t xml:space="preserve"> baja temporal establecidos en el Reglamento d</w:t>
            </w:r>
            <w:r>
              <w:rPr>
                <w:rFonts w:cs="Calibri"/>
                <w:sz w:val="20"/>
                <w:szCs w:val="20"/>
                <w:lang w:val="es-ES_tradnl"/>
              </w:rPr>
              <w:t>e Estudios de Doctorado de la UD</w:t>
            </w:r>
            <w:r w:rsidRPr="006D14C3">
              <w:rPr>
                <w:rFonts w:cs="Calibri"/>
                <w:sz w:val="20"/>
                <w:szCs w:val="20"/>
                <w:lang w:val="es-ES_tradnl"/>
              </w:rPr>
              <w:t>C</w:t>
            </w:r>
            <w:r>
              <w:rPr>
                <w:rFonts w:cs="Calibri"/>
                <w:sz w:val="20"/>
                <w:szCs w:val="20"/>
                <w:lang w:val="es-ES_tradnl"/>
              </w:rPr>
              <w:t xml:space="preserve"> (</w:t>
            </w:r>
            <w:hyperlink r:id="rId39" w:history="1">
              <w:r w:rsidRPr="00D952DE">
                <w:rPr>
                  <w:rStyle w:val="Hipervnculo"/>
                  <w:rFonts w:cs="Calibri"/>
                  <w:sz w:val="20"/>
                  <w:szCs w:val="20"/>
                  <w:lang w:val="es-ES_tradnl"/>
                </w:rPr>
                <w:t>https://www.udc.es/es/eid/normativa/</w:t>
              </w:r>
            </w:hyperlink>
            <w:r>
              <w:rPr>
                <w:rFonts w:cs="Calibri"/>
                <w:sz w:val="20"/>
                <w:szCs w:val="20"/>
                <w:lang w:val="es-ES_tradnl"/>
              </w:rPr>
              <w:t>)</w:t>
            </w:r>
            <w:r w:rsidRPr="006D14C3">
              <w:rPr>
                <w:rFonts w:cs="Calibri"/>
                <w:sz w:val="20"/>
                <w:szCs w:val="20"/>
                <w:lang w:val="es-ES_tradnl"/>
              </w:rPr>
              <w:t>.</w:t>
            </w:r>
            <w:r>
              <w:rPr>
                <w:rFonts w:cs="Calibri"/>
                <w:sz w:val="20"/>
                <w:szCs w:val="20"/>
                <w:lang w:val="es-ES_tradnl"/>
              </w:rPr>
              <w:t xml:space="preserve"> Además, el alumnado podrá </w:t>
            </w:r>
            <w:r w:rsidRPr="006D14C3">
              <w:rPr>
                <w:rFonts w:cs="Calibri"/>
                <w:sz w:val="20"/>
                <w:szCs w:val="20"/>
                <w:lang w:val="es-ES_tradnl"/>
              </w:rPr>
              <w:t xml:space="preserve">solicitar </w:t>
            </w:r>
            <w:r>
              <w:rPr>
                <w:rFonts w:cs="Calibri"/>
                <w:sz w:val="20"/>
                <w:szCs w:val="20"/>
                <w:lang w:val="es-ES_tradnl"/>
              </w:rPr>
              <w:t>la matrícula a t</w:t>
            </w:r>
            <w:r w:rsidRPr="006D14C3">
              <w:rPr>
                <w:rFonts w:cs="Calibri"/>
                <w:sz w:val="20"/>
                <w:szCs w:val="20"/>
                <w:lang w:val="es-ES_tradnl"/>
              </w:rPr>
              <w:t xml:space="preserve">iempo </w:t>
            </w:r>
            <w:r>
              <w:rPr>
                <w:rFonts w:cs="Calibri"/>
                <w:sz w:val="20"/>
                <w:szCs w:val="20"/>
                <w:lang w:val="es-ES_tradnl"/>
              </w:rPr>
              <w:t>completo o a tiempo parcial.</w:t>
            </w:r>
            <w:r w:rsidR="001A5F84">
              <w:rPr>
                <w:rFonts w:cs="Calibri"/>
                <w:sz w:val="20"/>
                <w:szCs w:val="20"/>
                <w:lang w:val="es-ES_tradnl"/>
              </w:rPr>
              <w:t xml:space="preserve"> </w:t>
            </w:r>
          </w:p>
          <w:p w14:paraId="10FD00C8" w14:textId="3E7A1327" w:rsidR="00F43EC3" w:rsidRPr="00414E90" w:rsidRDefault="00514B7D" w:rsidP="00414E90">
            <w:pPr>
              <w:pStyle w:val="Prrafodelista"/>
              <w:shd w:val="clear" w:color="auto" w:fill="FFFFFF" w:themeFill="background1"/>
              <w:spacing w:before="240" w:after="0" w:line="240" w:lineRule="auto"/>
              <w:ind w:left="0"/>
              <w:contextualSpacing w:val="0"/>
              <w:jc w:val="both"/>
              <w:rPr>
                <w:b/>
                <w:sz w:val="20"/>
                <w:szCs w:val="20"/>
                <w:lang w:val="es-ES_tradnl"/>
              </w:rPr>
            </w:pPr>
            <w:r w:rsidRPr="00414E90">
              <w:rPr>
                <w:b/>
                <w:sz w:val="20"/>
                <w:szCs w:val="20"/>
                <w:lang w:val="es-ES_tradnl"/>
              </w:rPr>
              <w:t>A</w:t>
            </w:r>
            <w:r w:rsidR="00414E90">
              <w:rPr>
                <w:b/>
                <w:sz w:val="20"/>
                <w:szCs w:val="20"/>
                <w:lang w:val="es-ES_tradnl"/>
              </w:rPr>
              <w:t>LUMNADO CON NECESIDADES ESPECIALES</w:t>
            </w:r>
          </w:p>
          <w:p w14:paraId="64CE4677" w14:textId="3A39354C" w:rsidR="009A4B66" w:rsidRDefault="00905754" w:rsidP="43D90EB4">
            <w:pPr>
              <w:shd w:val="clear" w:color="auto" w:fill="FFFFFF" w:themeFill="background1"/>
              <w:autoSpaceDE w:val="0"/>
              <w:autoSpaceDN w:val="0"/>
              <w:adjustRightInd w:val="0"/>
              <w:spacing w:before="60" w:after="60" w:line="240" w:lineRule="auto"/>
              <w:jc w:val="both"/>
              <w:rPr>
                <w:rFonts w:cs="Calibri"/>
                <w:sz w:val="20"/>
                <w:szCs w:val="20"/>
                <w:lang w:val="es-ES"/>
              </w:rPr>
            </w:pPr>
            <w:r w:rsidRPr="43D90EB4">
              <w:rPr>
                <w:rFonts w:cs="Calibri"/>
                <w:sz w:val="20"/>
                <w:szCs w:val="20"/>
                <w:lang w:val="es-ES"/>
              </w:rPr>
              <w:t xml:space="preserve">La </w:t>
            </w:r>
            <w:r w:rsidRPr="43D90EB4">
              <w:rPr>
                <w:rFonts w:cs="Calibri"/>
                <w:i/>
                <w:iCs/>
                <w:sz w:val="20"/>
                <w:szCs w:val="20"/>
                <w:lang w:val="es-ES"/>
              </w:rPr>
              <w:t>Unidad Universitaria de Atención a la Diversidad</w:t>
            </w:r>
            <w:r w:rsidRPr="43D90EB4">
              <w:rPr>
                <w:rFonts w:cs="Calibri"/>
                <w:sz w:val="20"/>
                <w:szCs w:val="20"/>
                <w:lang w:val="es-ES"/>
              </w:rPr>
              <w:t xml:space="preserve"> </w:t>
            </w:r>
            <w:r w:rsidR="00B66FB9" w:rsidRPr="43D90EB4">
              <w:rPr>
                <w:rFonts w:cs="Calibri"/>
                <w:sz w:val="20"/>
                <w:szCs w:val="20"/>
                <w:lang w:val="es-ES"/>
              </w:rPr>
              <w:t xml:space="preserve">atiende a estudiantes con </w:t>
            </w:r>
            <w:r w:rsidRPr="43D90EB4">
              <w:rPr>
                <w:rFonts w:cs="Calibri"/>
                <w:sz w:val="20"/>
                <w:szCs w:val="20"/>
                <w:lang w:val="es-ES"/>
              </w:rPr>
              <w:t>discapacidad u otras necesidades específicas</w:t>
            </w:r>
            <w:r w:rsidR="00B66FB9" w:rsidRPr="43D90EB4">
              <w:rPr>
                <w:rFonts w:cs="Calibri"/>
                <w:sz w:val="20"/>
                <w:szCs w:val="20"/>
                <w:lang w:val="es-ES"/>
              </w:rPr>
              <w:t xml:space="preserve">, estableciendo </w:t>
            </w:r>
            <w:r w:rsidR="00514B7D" w:rsidRPr="43D90EB4">
              <w:rPr>
                <w:rFonts w:cs="Calibri"/>
                <w:sz w:val="20"/>
                <w:szCs w:val="20"/>
                <w:lang w:val="es-ES"/>
              </w:rPr>
              <w:t>sistemas y servicios de apoyo</w:t>
            </w:r>
            <w:r w:rsidR="007B629D" w:rsidRPr="43D90EB4">
              <w:rPr>
                <w:rFonts w:cs="Calibri"/>
                <w:sz w:val="20"/>
                <w:szCs w:val="20"/>
                <w:lang w:val="es-ES"/>
              </w:rPr>
              <w:t>,</w:t>
            </w:r>
            <w:r w:rsidR="00514B7D" w:rsidRPr="43D90EB4">
              <w:rPr>
                <w:rFonts w:cs="Calibri"/>
                <w:sz w:val="20"/>
                <w:szCs w:val="20"/>
                <w:lang w:val="es-ES"/>
              </w:rPr>
              <w:t xml:space="preserve"> y asesoramiento adecuados, que podrán determinar la necesidad de adaptaciones curriculares, itinerarios o estudios alternativos.</w:t>
            </w:r>
            <w:r w:rsidR="00FE49BD" w:rsidRPr="43D90EB4">
              <w:rPr>
                <w:rFonts w:cs="Calibri"/>
                <w:sz w:val="20"/>
                <w:szCs w:val="20"/>
                <w:lang w:val="es-ES"/>
              </w:rPr>
              <w:t xml:space="preserve"> </w:t>
            </w:r>
            <w:r w:rsidR="00B66FB9" w:rsidRPr="43D90EB4">
              <w:rPr>
                <w:rFonts w:cs="Calibri"/>
                <w:sz w:val="20"/>
                <w:szCs w:val="20"/>
                <w:lang w:val="es-ES"/>
              </w:rPr>
              <w:t>(</w:t>
            </w:r>
            <w:hyperlink r:id="rId40" w:history="1">
              <w:r w:rsidR="00BE49D5" w:rsidRPr="00BE49D5">
                <w:rPr>
                  <w:rStyle w:val="Hipervnculo"/>
                  <w:rFonts w:cs="Calibri"/>
                  <w:sz w:val="20"/>
                  <w:szCs w:val="20"/>
                  <w:lang w:val="es-ES"/>
                </w:rPr>
                <w:t>https://udc.gal/es/cufie/ADI/</w:t>
              </w:r>
            </w:hyperlink>
            <w:r w:rsidR="00BE49D5">
              <w:rPr>
                <w:rFonts w:cs="Calibri"/>
                <w:sz w:val="20"/>
                <w:szCs w:val="20"/>
                <w:lang w:val="es-ES"/>
              </w:rPr>
              <w:t>)</w:t>
            </w:r>
          </w:p>
          <w:p w14:paraId="14DF864E" w14:textId="77777777" w:rsidR="007C624A" w:rsidRDefault="00B66FB9" w:rsidP="43D90EB4">
            <w:pPr>
              <w:shd w:val="clear" w:color="auto" w:fill="FFFFFF" w:themeFill="background1"/>
              <w:autoSpaceDE w:val="0"/>
              <w:autoSpaceDN w:val="0"/>
              <w:adjustRightInd w:val="0"/>
              <w:spacing w:before="60" w:after="60" w:line="240" w:lineRule="auto"/>
              <w:jc w:val="both"/>
              <w:rPr>
                <w:rFonts w:cs="Calibri"/>
                <w:sz w:val="20"/>
                <w:szCs w:val="20"/>
                <w:lang w:val="es-ES"/>
              </w:rPr>
            </w:pPr>
            <w:r w:rsidRPr="43D90EB4">
              <w:rPr>
                <w:rFonts w:cs="Calibri"/>
                <w:sz w:val="20"/>
                <w:szCs w:val="20"/>
                <w:lang w:val="es-ES"/>
              </w:rPr>
              <w:t xml:space="preserve"> </w:t>
            </w:r>
          </w:p>
          <w:p w14:paraId="751AF2E3" w14:textId="77777777" w:rsidR="00FC2D1F" w:rsidRPr="00BE49D5" w:rsidRDefault="00FC2D1F" w:rsidP="00FC2D1F">
            <w:pPr>
              <w:shd w:val="clear" w:color="auto" w:fill="FFFFFF" w:themeFill="background1"/>
              <w:autoSpaceDE w:val="0"/>
              <w:autoSpaceDN w:val="0"/>
              <w:adjustRightInd w:val="0"/>
              <w:spacing w:before="60" w:after="60" w:line="240" w:lineRule="auto"/>
              <w:jc w:val="both"/>
              <w:rPr>
                <w:b/>
                <w:sz w:val="20"/>
                <w:szCs w:val="20"/>
                <w:lang w:val="es-ES_tradnl"/>
              </w:rPr>
            </w:pPr>
            <w:r w:rsidRPr="00BE49D5">
              <w:rPr>
                <w:b/>
                <w:sz w:val="20"/>
                <w:szCs w:val="20"/>
                <w:lang w:val="es-ES_tradnl"/>
              </w:rPr>
              <w:t>MODALIDADES DE MATRÍCULA (TIEMPO COMPLETO/ PARCIAL) Y DURACIÓN</w:t>
            </w:r>
          </w:p>
          <w:p w14:paraId="25E4D86A"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El REDUDC, en su artículo 7, establece:</w:t>
            </w:r>
          </w:p>
          <w:p w14:paraId="574F2E5A"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1. El alumnado podrá matricularse a tiempo completo o a tiempo parcial. La modalidad de matrícula determinará la duración mínima y máxima de los estudios de doctorado.</w:t>
            </w:r>
          </w:p>
          <w:p w14:paraId="13B2165A"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2. La duración de los estudios de doctorado se computará desde la fecha de la primera matrícula en el programa hasta la fecha de depósito de la tesis doctoral.</w:t>
            </w:r>
          </w:p>
          <w:p w14:paraId="32104480"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La duración mínima de los estudios de doctorado será de dieciocho meses a tiempo completo y de treinta meses a tiempo parcial.</w:t>
            </w:r>
          </w:p>
          <w:p w14:paraId="3520B91E"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La duración máxima será de cuatro años a tiempo completo y de siete años a tiempo parcial, salvo que la persona doctoranda tenga un grado de discapacidad igual o superior al 33 %, en cuyo caso será de seis años a tiempo completo y nueve a tiempo parcial.</w:t>
            </w:r>
          </w:p>
          <w:p w14:paraId="436A8CD7"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A efectos del cómputo de los estudios de doctorado no se tendrán en cuenta las bajas por enfermedad, embarazo o cualquier otra causa prevista por la normativa vigente.</w:t>
            </w:r>
          </w:p>
          <w:p w14:paraId="69A9DEE2"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Cuando la persona doctoranda haya utilizado ambas modalidades de matrícula, se recalculará el plazo restante para presentar la tesis doctoral de conformidad con los criterios de recálculo que apruebe la EIDUDC.</w:t>
            </w:r>
          </w:p>
          <w:p w14:paraId="34D86895" w14:textId="77777777" w:rsidR="00FC2D1F" w:rsidRPr="00FC2D1F"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3. En el momento de formalizar la matrícula en cualquiera de los cursos académicos, la persona doctoranda podrá elegir realizar los estudios a tiempo completo o a tiempo parcial.</w:t>
            </w:r>
          </w:p>
          <w:p w14:paraId="1BFD3B41" w14:textId="6D30E5DB" w:rsidR="00FC2D1F" w:rsidRPr="00EB578B" w:rsidRDefault="00FC2D1F" w:rsidP="00FC2D1F">
            <w:pPr>
              <w:shd w:val="clear" w:color="auto" w:fill="FFFFFF" w:themeFill="background1"/>
              <w:autoSpaceDE w:val="0"/>
              <w:autoSpaceDN w:val="0"/>
              <w:adjustRightInd w:val="0"/>
              <w:spacing w:before="60" w:after="60" w:line="240" w:lineRule="auto"/>
              <w:jc w:val="both"/>
              <w:rPr>
                <w:rFonts w:cs="Calibri"/>
                <w:sz w:val="20"/>
                <w:szCs w:val="20"/>
                <w:lang w:val="es-ES"/>
              </w:rPr>
            </w:pPr>
            <w:r w:rsidRPr="00FC2D1F">
              <w:rPr>
                <w:rFonts w:cs="Calibri"/>
                <w:sz w:val="20"/>
                <w:szCs w:val="20"/>
                <w:lang w:val="es-ES"/>
              </w:rPr>
              <w:t>Cuando las condiciones de un programa de doctorado exijan limitar el número de estudiantes a tiempo parcial, la EIDUDC, a petición de la CAPD, podrá autorizar que se establezcan condiciones específicas para dicha modalidad de matrícula. En tal caso, contra la resolución denegatoria de la matrícula a tiempo parcial podrá interponerse recurso de alzada, de conformidad con lo dispuesto en la Ley 39/2015.</w:t>
            </w:r>
          </w:p>
        </w:tc>
      </w:tr>
    </w:tbl>
    <w:p w14:paraId="3DA6FE44" w14:textId="77777777" w:rsidR="006D14C3" w:rsidRPr="006D14C3" w:rsidRDefault="006D14C3" w:rsidP="006D14C3">
      <w:pPr>
        <w:spacing w:after="0"/>
        <w:rPr>
          <w:vanish/>
        </w:rPr>
      </w:pPr>
    </w:p>
    <w:tbl>
      <w:tblPr>
        <w:tblW w:w="9639" w:type="dxa"/>
        <w:tblInd w:w="-10" w:type="dxa"/>
        <w:tblLayout w:type="fixed"/>
        <w:tblCellMar>
          <w:left w:w="0" w:type="dxa"/>
          <w:right w:w="0" w:type="dxa"/>
        </w:tblCellMar>
        <w:tblLook w:val="01E0" w:firstRow="1" w:lastRow="1" w:firstColumn="1" w:lastColumn="1" w:noHBand="0" w:noVBand="0"/>
      </w:tblPr>
      <w:tblGrid>
        <w:gridCol w:w="4712"/>
        <w:gridCol w:w="4927"/>
      </w:tblGrid>
      <w:tr w:rsidR="0082714D" w:rsidRPr="006D14C3" w14:paraId="0F720F43" w14:textId="77777777" w:rsidTr="43D90EB4">
        <w:trPr>
          <w:trHeight w:hRule="exact" w:val="292"/>
        </w:trPr>
        <w:tc>
          <w:tcPr>
            <w:tcW w:w="96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754201" w14:textId="77777777" w:rsidR="0082714D" w:rsidRPr="006D14C3" w:rsidRDefault="0082714D" w:rsidP="000B7087">
            <w:pPr>
              <w:spacing w:before="24" w:after="0" w:line="240" w:lineRule="auto"/>
              <w:ind w:left="40" w:right="-20"/>
              <w:rPr>
                <w:rFonts w:eastAsia="Times New Roman"/>
                <w:sz w:val="20"/>
                <w:szCs w:val="20"/>
                <w:lang w:val="es-ES_tradnl"/>
              </w:rPr>
            </w:pPr>
            <w:r w:rsidRPr="006D14C3">
              <w:rPr>
                <w:rFonts w:eastAsia="Times New Roman"/>
                <w:b/>
                <w:bCs/>
                <w:sz w:val="20"/>
                <w:szCs w:val="20"/>
                <w:lang w:val="es-ES_tradnl"/>
              </w:rPr>
              <w:t xml:space="preserve">3.3 </w:t>
            </w:r>
            <w:r w:rsidRPr="00B67562">
              <w:rPr>
                <w:rFonts w:eastAsia="Times New Roman"/>
                <w:b/>
                <w:bCs/>
                <w:sz w:val="20"/>
                <w:szCs w:val="20"/>
                <w:lang w:val="es-ES_tradnl"/>
              </w:rPr>
              <w:t>ESTUDIANTES</w:t>
            </w:r>
          </w:p>
        </w:tc>
      </w:tr>
      <w:tr w:rsidR="0082714D" w:rsidRPr="00383E4B" w14:paraId="193637DC" w14:textId="77777777" w:rsidTr="43D90EB4">
        <w:trPr>
          <w:trHeight w:hRule="exact" w:val="316"/>
        </w:trPr>
        <w:tc>
          <w:tcPr>
            <w:tcW w:w="47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7FC797" w14:textId="77777777" w:rsidR="0082714D" w:rsidRPr="006D14C3" w:rsidRDefault="0082714D" w:rsidP="43D90EB4">
            <w:pPr>
              <w:spacing w:before="24" w:after="0" w:line="240" w:lineRule="auto"/>
              <w:ind w:left="40" w:right="-20"/>
              <w:rPr>
                <w:rFonts w:eastAsia="Times New Roman"/>
                <w:sz w:val="20"/>
                <w:szCs w:val="20"/>
                <w:lang w:val="es-ES"/>
              </w:rPr>
            </w:pPr>
            <w:r w:rsidRPr="43D90EB4">
              <w:rPr>
                <w:rFonts w:eastAsia="Times New Roman"/>
                <w:b/>
                <w:bCs/>
                <w:sz w:val="20"/>
                <w:szCs w:val="20"/>
                <w:lang w:val="es-ES"/>
              </w:rPr>
              <w:t>Nº total de estudiantes estimados que se matricularán:</w:t>
            </w:r>
          </w:p>
        </w:tc>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18E5D7" w14:textId="0F30D706" w:rsidR="0082714D" w:rsidRPr="009A5F09" w:rsidRDefault="005036C1" w:rsidP="000B7087">
            <w:pPr>
              <w:spacing w:before="22" w:after="0" w:line="240" w:lineRule="auto"/>
              <w:ind w:left="40" w:right="-20"/>
              <w:rPr>
                <w:rFonts w:eastAsia="Times New Roman"/>
                <w:sz w:val="20"/>
                <w:szCs w:val="20"/>
                <w:highlight w:val="red"/>
                <w:lang w:val="es-ES_tradnl"/>
              </w:rPr>
            </w:pPr>
            <w:r w:rsidRPr="00CC4A55">
              <w:rPr>
                <w:rFonts w:eastAsia="Times New Roman"/>
                <w:bCs/>
                <w:sz w:val="20"/>
                <w:szCs w:val="20"/>
                <w:lang w:val="es-ES_tradnl"/>
              </w:rPr>
              <w:t>10</w:t>
            </w:r>
          </w:p>
        </w:tc>
      </w:tr>
      <w:tr w:rsidR="0082714D" w:rsidRPr="00383E4B" w14:paraId="55E13C51" w14:textId="77777777" w:rsidTr="43D90EB4">
        <w:trPr>
          <w:trHeight w:hRule="exact" w:val="316"/>
        </w:trPr>
        <w:tc>
          <w:tcPr>
            <w:tcW w:w="47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09A2BA" w14:textId="77777777" w:rsidR="0082714D" w:rsidRPr="006D14C3" w:rsidRDefault="0082714D" w:rsidP="43D90EB4">
            <w:pPr>
              <w:spacing w:before="24" w:after="0" w:line="240" w:lineRule="auto"/>
              <w:ind w:left="40" w:right="-20"/>
              <w:rPr>
                <w:rFonts w:eastAsia="Times New Roman"/>
                <w:sz w:val="20"/>
                <w:szCs w:val="20"/>
                <w:lang w:val="es-ES"/>
              </w:rPr>
            </w:pPr>
            <w:r w:rsidRPr="43D90EB4">
              <w:rPr>
                <w:rFonts w:eastAsia="Times New Roman"/>
                <w:b/>
                <w:bCs/>
                <w:sz w:val="20"/>
                <w:szCs w:val="20"/>
                <w:lang w:val="es-ES"/>
              </w:rPr>
              <w:t>Nº total de es</w:t>
            </w:r>
            <w:r w:rsidR="00BA3C74" w:rsidRPr="43D90EB4">
              <w:rPr>
                <w:rFonts w:eastAsia="Times New Roman"/>
                <w:b/>
                <w:bCs/>
                <w:sz w:val="20"/>
                <w:szCs w:val="20"/>
                <w:lang w:val="es-ES"/>
              </w:rPr>
              <w:t>tudiantes previstos de otros paí</w:t>
            </w:r>
            <w:r w:rsidRPr="43D90EB4">
              <w:rPr>
                <w:rFonts w:eastAsia="Times New Roman"/>
                <w:b/>
                <w:bCs/>
                <w:sz w:val="20"/>
                <w:szCs w:val="20"/>
                <w:lang w:val="es-ES"/>
              </w:rPr>
              <w:t>ses:</w:t>
            </w:r>
          </w:p>
        </w:tc>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B48F11" w14:textId="769C1571" w:rsidR="0082714D" w:rsidRPr="009A5F09" w:rsidRDefault="009A5F09" w:rsidP="000B7087">
            <w:pPr>
              <w:spacing w:before="22" w:after="0" w:line="240" w:lineRule="auto"/>
              <w:ind w:left="40" w:right="-20"/>
              <w:rPr>
                <w:rFonts w:eastAsia="Times New Roman"/>
                <w:sz w:val="20"/>
                <w:szCs w:val="20"/>
                <w:highlight w:val="red"/>
                <w:lang w:val="es-ES_tradnl"/>
              </w:rPr>
            </w:pPr>
            <w:r w:rsidRPr="00CC4A55">
              <w:rPr>
                <w:rFonts w:eastAsia="Times New Roman"/>
                <w:bCs/>
                <w:sz w:val="20"/>
                <w:szCs w:val="20"/>
                <w:lang w:val="es-ES_tradnl"/>
              </w:rPr>
              <w:t>2</w:t>
            </w:r>
          </w:p>
        </w:tc>
      </w:tr>
      <w:tr w:rsidR="0082714D" w:rsidRPr="00383E4B" w14:paraId="303F1B05" w14:textId="77777777" w:rsidTr="43D90EB4">
        <w:trPr>
          <w:trHeight w:hRule="exact" w:val="316"/>
        </w:trPr>
        <w:tc>
          <w:tcPr>
            <w:tcW w:w="47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3D1A8" w14:textId="77777777" w:rsidR="0082714D" w:rsidRPr="006D14C3" w:rsidRDefault="0082714D" w:rsidP="000B7087">
            <w:pPr>
              <w:spacing w:before="22" w:after="0" w:line="240" w:lineRule="auto"/>
              <w:ind w:left="40" w:right="-20"/>
              <w:rPr>
                <w:rFonts w:eastAsia="Times New Roman"/>
                <w:sz w:val="20"/>
                <w:szCs w:val="20"/>
                <w:lang w:val="es-ES"/>
              </w:rPr>
            </w:pPr>
          </w:p>
        </w:tc>
        <w:tc>
          <w:tcPr>
            <w:tcW w:w="4927" w:type="dxa"/>
            <w:tcBorders>
              <w:top w:val="single" w:sz="8" w:space="0" w:color="000000" w:themeColor="text1"/>
              <w:left w:val="single" w:sz="8" w:space="0" w:color="000000" w:themeColor="text1"/>
            </w:tcBorders>
          </w:tcPr>
          <w:p w14:paraId="251EF8E4" w14:textId="77777777" w:rsidR="0082714D" w:rsidRPr="006D14C3" w:rsidRDefault="0082714D" w:rsidP="000B7087">
            <w:pPr>
              <w:rPr>
                <w:sz w:val="20"/>
                <w:szCs w:val="20"/>
                <w:lang w:val="es-ES_tradnl"/>
              </w:rPr>
            </w:pPr>
          </w:p>
        </w:tc>
      </w:tr>
    </w:tbl>
    <w:p w14:paraId="7FFC60A2" w14:textId="77777777" w:rsidR="006D14C3" w:rsidRPr="006D14C3" w:rsidRDefault="006D14C3" w:rsidP="006D14C3">
      <w:pPr>
        <w:spacing w:after="0"/>
        <w:rPr>
          <w:vanish/>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2714D" w:rsidRPr="006D14C3" w14:paraId="72307E8D" w14:textId="77777777" w:rsidTr="009227F7">
        <w:tc>
          <w:tcPr>
            <w:tcW w:w="9639" w:type="dxa"/>
            <w:shd w:val="clear" w:color="auto" w:fill="D9D9D9"/>
          </w:tcPr>
          <w:p w14:paraId="1014348B" w14:textId="77777777" w:rsidR="0082714D" w:rsidRPr="006D14C3" w:rsidRDefault="00A72CA1" w:rsidP="00A91C15">
            <w:pPr>
              <w:spacing w:before="40" w:after="40" w:line="240" w:lineRule="auto"/>
              <w:ind w:right="-23"/>
              <w:rPr>
                <w:rFonts w:eastAsia="Times New Roman"/>
                <w:sz w:val="20"/>
                <w:szCs w:val="20"/>
                <w:lang w:val="es-ES_tradnl"/>
              </w:rPr>
            </w:pPr>
            <w:r w:rsidRPr="006D14C3">
              <w:rPr>
                <w:rFonts w:eastAsia="Times New Roman"/>
                <w:b/>
                <w:bCs/>
                <w:sz w:val="20"/>
                <w:szCs w:val="20"/>
                <w:lang w:val="es-ES_tradnl"/>
              </w:rPr>
              <w:t>3.4 COMPLEMENTOS DE FORMACIÓN</w:t>
            </w:r>
          </w:p>
        </w:tc>
      </w:tr>
      <w:tr w:rsidR="0082714D" w:rsidRPr="00EC1BAF" w14:paraId="3875E741" w14:textId="77777777" w:rsidTr="009227F7">
        <w:tc>
          <w:tcPr>
            <w:tcW w:w="9639" w:type="dxa"/>
          </w:tcPr>
          <w:p w14:paraId="646D381D" w14:textId="73AF5823" w:rsidR="00DC016C" w:rsidRDefault="003F1CEA" w:rsidP="00EE19A7">
            <w:pPr>
              <w:shd w:val="clear" w:color="auto" w:fill="FFFFFF" w:themeFill="background1"/>
              <w:spacing w:before="120" w:after="0" w:line="240" w:lineRule="auto"/>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De acuerdo con el </w:t>
            </w:r>
            <w:bookmarkStart w:id="3" w:name="_Toc170476234"/>
            <w:r w:rsidRPr="003F1CEA">
              <w:rPr>
                <w:rFonts w:asciiTheme="minorHAnsi" w:hAnsiTheme="minorHAnsi" w:cstheme="minorHAnsi"/>
                <w:i/>
                <w:sz w:val="20"/>
                <w:szCs w:val="20"/>
                <w:lang w:val="es-ES"/>
              </w:rPr>
              <w:t>Artículo 5. Admisión</w:t>
            </w:r>
            <w:bookmarkEnd w:id="3"/>
            <w:r w:rsidRPr="003F1CEA">
              <w:rPr>
                <w:rFonts w:asciiTheme="minorHAnsi" w:hAnsiTheme="minorHAnsi" w:cstheme="minorHAnsi"/>
                <w:sz w:val="20"/>
                <w:szCs w:val="20"/>
                <w:lang w:val="es-ES"/>
              </w:rPr>
              <w:t>, del REDUDC, la</w:t>
            </w:r>
            <w:r w:rsidR="004B0B5A" w:rsidRPr="003F1CEA">
              <w:rPr>
                <w:rFonts w:asciiTheme="minorHAnsi" w:hAnsiTheme="minorHAnsi" w:cstheme="minorHAnsi"/>
                <w:sz w:val="20"/>
                <w:szCs w:val="20"/>
                <w:lang w:val="es-ES"/>
              </w:rPr>
              <w:t xml:space="preserve"> admisión</w:t>
            </w:r>
            <w:r w:rsidR="004B0B5A" w:rsidRPr="004B0B5A">
              <w:rPr>
                <w:rFonts w:asciiTheme="minorHAnsi" w:hAnsiTheme="minorHAnsi" w:cstheme="minorHAnsi"/>
                <w:sz w:val="20"/>
                <w:szCs w:val="20"/>
                <w:lang w:val="es-ES"/>
              </w:rPr>
              <w:t xml:space="preserve"> podrá quedar condicionada a la superación de complementos de formación específicos</w:t>
            </w:r>
            <w:r w:rsidR="00682E5B">
              <w:rPr>
                <w:rFonts w:asciiTheme="minorHAnsi" w:hAnsiTheme="minorHAnsi" w:cstheme="minorHAnsi"/>
                <w:sz w:val="20"/>
                <w:szCs w:val="20"/>
                <w:lang w:val="es-ES"/>
              </w:rPr>
              <w:t xml:space="preserve"> (</w:t>
            </w:r>
            <w:r w:rsidR="004B0B5A" w:rsidRPr="004B0B5A">
              <w:rPr>
                <w:rFonts w:asciiTheme="minorHAnsi" w:hAnsiTheme="minorHAnsi" w:cstheme="minorHAnsi"/>
                <w:sz w:val="20"/>
                <w:szCs w:val="20"/>
                <w:lang w:val="es-ES"/>
              </w:rPr>
              <w:t>hasta un máximo de 15 ECTS</w:t>
            </w:r>
            <w:r w:rsidR="00682E5B">
              <w:rPr>
                <w:rFonts w:asciiTheme="minorHAnsi" w:hAnsiTheme="minorHAnsi" w:cstheme="minorHAnsi"/>
                <w:sz w:val="20"/>
                <w:szCs w:val="20"/>
                <w:lang w:val="es-ES"/>
              </w:rPr>
              <w:t>)</w:t>
            </w:r>
            <w:r w:rsidR="004B0B5A" w:rsidRPr="004B0B5A">
              <w:rPr>
                <w:rFonts w:asciiTheme="minorHAnsi" w:hAnsiTheme="minorHAnsi" w:cstheme="minorHAnsi"/>
                <w:sz w:val="20"/>
                <w:szCs w:val="20"/>
                <w:lang w:val="es-ES"/>
              </w:rPr>
              <w:t xml:space="preserve"> en el periodo inicial de desarrollo de la tesis, en un plazo máximo de un curso académico. De no hacerlo así, la persona doctoranda causará baja en el programa.</w:t>
            </w:r>
          </w:p>
          <w:p w14:paraId="63E08020" w14:textId="42D1F745" w:rsidR="003F1CEA" w:rsidRPr="00FA0F51" w:rsidRDefault="003F1CEA" w:rsidP="003F1CEA">
            <w:pPr>
              <w:spacing w:before="60" w:after="0" w:line="240" w:lineRule="auto"/>
              <w:jc w:val="both"/>
              <w:rPr>
                <w:rFonts w:asciiTheme="minorHAnsi" w:hAnsiTheme="minorHAnsi" w:cstheme="minorHAnsi"/>
                <w:sz w:val="20"/>
                <w:szCs w:val="20"/>
                <w:lang w:val="es-ES"/>
              </w:rPr>
            </w:pPr>
            <w:r w:rsidRPr="00FA0F51">
              <w:rPr>
                <w:rFonts w:asciiTheme="minorHAnsi" w:hAnsiTheme="minorHAnsi" w:cstheme="minorHAnsi"/>
                <w:sz w:val="20"/>
                <w:szCs w:val="20"/>
                <w:lang w:val="es-ES"/>
              </w:rPr>
              <w:t xml:space="preserve">Dichos complementos podrán corresponder a </w:t>
            </w:r>
            <w:r w:rsidR="001E6879" w:rsidRPr="00FA0F51">
              <w:rPr>
                <w:rFonts w:asciiTheme="minorHAnsi" w:hAnsiTheme="minorHAnsi" w:cstheme="minorHAnsi"/>
                <w:sz w:val="20"/>
                <w:szCs w:val="20"/>
                <w:lang w:val="es-ES"/>
              </w:rPr>
              <w:t xml:space="preserve">las </w:t>
            </w:r>
            <w:r w:rsidRPr="00FA0F51">
              <w:rPr>
                <w:rFonts w:asciiTheme="minorHAnsi" w:hAnsiTheme="minorHAnsi" w:cstheme="minorHAnsi"/>
                <w:sz w:val="20"/>
                <w:szCs w:val="20"/>
                <w:lang w:val="es-ES"/>
              </w:rPr>
              <w:t xml:space="preserve">asignaturas </w:t>
            </w:r>
            <w:r w:rsidR="001E6879" w:rsidRPr="00FA0F51">
              <w:rPr>
                <w:rFonts w:asciiTheme="minorHAnsi" w:hAnsiTheme="minorHAnsi" w:cstheme="minorHAnsi"/>
                <w:sz w:val="20"/>
                <w:szCs w:val="20"/>
                <w:lang w:val="es-ES"/>
              </w:rPr>
              <w:t xml:space="preserve">que considere la CAPD </w:t>
            </w:r>
            <w:r w:rsidRPr="00FA0F51">
              <w:rPr>
                <w:rFonts w:asciiTheme="minorHAnsi" w:hAnsiTheme="minorHAnsi" w:cstheme="minorHAnsi"/>
                <w:sz w:val="20"/>
                <w:szCs w:val="20"/>
                <w:lang w:val="es-ES"/>
              </w:rPr>
              <w:t>de las siguientes titulaciones:</w:t>
            </w:r>
          </w:p>
          <w:p w14:paraId="1E200604" w14:textId="43AEFBB3" w:rsidR="00A72CA1" w:rsidRPr="00FA0F51" w:rsidRDefault="00AC56DC" w:rsidP="00525D49">
            <w:pPr>
              <w:pStyle w:val="Prrafodelista"/>
              <w:numPr>
                <w:ilvl w:val="0"/>
                <w:numId w:val="28"/>
              </w:numPr>
              <w:spacing w:before="60" w:after="60" w:line="240" w:lineRule="auto"/>
              <w:jc w:val="both"/>
              <w:rPr>
                <w:rFonts w:eastAsia="Times New Roman"/>
                <w:bCs/>
                <w:sz w:val="20"/>
                <w:szCs w:val="20"/>
                <w:lang w:val="es-ES_tradnl"/>
              </w:rPr>
            </w:pPr>
            <w:r w:rsidRPr="00FA0F51">
              <w:rPr>
                <w:rFonts w:eastAsia="Times New Roman"/>
                <w:bCs/>
                <w:sz w:val="20"/>
                <w:szCs w:val="20"/>
                <w:lang w:val="es-ES_tradnl"/>
              </w:rPr>
              <w:t>Grado en Ingeniería en Diseño industrial y Desarrollo de Producto</w:t>
            </w:r>
            <w:r w:rsidR="00755BF6" w:rsidRPr="00FA0F51">
              <w:rPr>
                <w:rFonts w:eastAsia="Times New Roman"/>
                <w:bCs/>
                <w:sz w:val="20"/>
                <w:szCs w:val="20"/>
                <w:lang w:val="es-ES_tradnl"/>
              </w:rPr>
              <w:t>.</w:t>
            </w:r>
          </w:p>
          <w:p w14:paraId="706309C5" w14:textId="2AFAD68C" w:rsidR="00AC56DC" w:rsidRPr="00FA0F51" w:rsidRDefault="00AC56DC" w:rsidP="00525D49">
            <w:pPr>
              <w:pStyle w:val="Prrafodelista"/>
              <w:numPr>
                <w:ilvl w:val="0"/>
                <w:numId w:val="28"/>
              </w:numPr>
              <w:spacing w:before="60" w:after="60" w:line="240" w:lineRule="auto"/>
              <w:jc w:val="both"/>
              <w:rPr>
                <w:rFonts w:eastAsia="Times New Roman"/>
                <w:bCs/>
                <w:sz w:val="20"/>
                <w:szCs w:val="20"/>
                <w:lang w:val="es-ES_tradnl"/>
              </w:rPr>
            </w:pPr>
            <w:r w:rsidRPr="00FA0F51">
              <w:rPr>
                <w:rFonts w:eastAsia="Times New Roman"/>
                <w:bCs/>
                <w:sz w:val="20"/>
                <w:szCs w:val="20"/>
                <w:lang w:val="es-ES_tradnl"/>
              </w:rPr>
              <w:t>Máster Universitario en Ingeniería en Diseño Industria</w:t>
            </w:r>
            <w:r w:rsidR="00525D49" w:rsidRPr="00FA0F51">
              <w:rPr>
                <w:rFonts w:eastAsia="Times New Roman"/>
                <w:bCs/>
                <w:sz w:val="20"/>
                <w:szCs w:val="20"/>
                <w:lang w:val="es-ES_tradnl"/>
              </w:rPr>
              <w:t>l</w:t>
            </w:r>
            <w:r w:rsidR="00755BF6" w:rsidRPr="00FA0F51">
              <w:rPr>
                <w:rFonts w:eastAsia="Times New Roman"/>
                <w:bCs/>
                <w:sz w:val="20"/>
                <w:szCs w:val="20"/>
                <w:lang w:val="es-ES_tradnl"/>
              </w:rPr>
              <w:t>.</w:t>
            </w:r>
          </w:p>
          <w:p w14:paraId="70744B33" w14:textId="79B14548" w:rsidR="00167CB7" w:rsidRPr="003F1CEA" w:rsidRDefault="00167CB7" w:rsidP="00467224">
            <w:pPr>
              <w:spacing w:before="60" w:after="60" w:line="240" w:lineRule="auto"/>
              <w:jc w:val="both"/>
              <w:rPr>
                <w:rFonts w:asciiTheme="minorHAnsi" w:hAnsiTheme="minorHAnsi" w:cstheme="minorHAnsi"/>
                <w:color w:val="FF0000"/>
                <w:sz w:val="20"/>
                <w:szCs w:val="20"/>
                <w:lang w:val="es-ES"/>
              </w:rPr>
            </w:pPr>
            <w:r w:rsidRPr="00467224">
              <w:rPr>
                <w:rFonts w:asciiTheme="minorHAnsi" w:hAnsiTheme="minorHAnsi" w:cstheme="minorHAnsi"/>
                <w:sz w:val="20"/>
                <w:szCs w:val="20"/>
                <w:lang w:val="es-ES"/>
              </w:rPr>
              <w:t xml:space="preserve">Además, podrán incorporarse a esta relación de complementos de formación las asignaturas de otras titulaciones que se puedan impartir en el futuro y que </w:t>
            </w:r>
            <w:r w:rsidR="00467224" w:rsidRPr="00467224">
              <w:rPr>
                <w:rFonts w:asciiTheme="minorHAnsi" w:hAnsiTheme="minorHAnsi" w:cstheme="minorHAnsi"/>
                <w:sz w:val="20"/>
                <w:szCs w:val="20"/>
                <w:lang w:val="es-ES"/>
              </w:rPr>
              <w:t xml:space="preserve">la CAPD </w:t>
            </w:r>
            <w:r w:rsidRPr="00467224">
              <w:rPr>
                <w:rFonts w:asciiTheme="minorHAnsi" w:hAnsiTheme="minorHAnsi" w:cstheme="minorHAnsi"/>
                <w:sz w:val="20"/>
                <w:szCs w:val="20"/>
                <w:lang w:val="es-ES"/>
              </w:rPr>
              <w:t>considere que pueden aportar la formación complementaria necesaria</w:t>
            </w:r>
            <w:r w:rsidR="00467224" w:rsidRPr="00467224">
              <w:rPr>
                <w:rFonts w:asciiTheme="minorHAnsi" w:hAnsiTheme="minorHAnsi" w:cstheme="minorHAnsi"/>
                <w:sz w:val="20"/>
                <w:szCs w:val="20"/>
                <w:lang w:val="es-ES"/>
              </w:rPr>
              <w:t>.</w:t>
            </w:r>
          </w:p>
        </w:tc>
      </w:tr>
    </w:tbl>
    <w:p w14:paraId="7450B8F7" w14:textId="77777777" w:rsidR="009227F7" w:rsidRDefault="009227F7">
      <w:pPr>
        <w:widowControl/>
        <w:spacing w:after="0" w:line="240" w:lineRule="auto"/>
        <w:rPr>
          <w:rFonts w:eastAsia="Times New Roman"/>
          <w:b/>
          <w:bCs/>
          <w:sz w:val="24"/>
          <w:szCs w:val="24"/>
          <w:lang w:val="es-ES_tradnl"/>
        </w:rPr>
      </w:pPr>
      <w:r>
        <w:rPr>
          <w:rFonts w:eastAsia="Times New Roman"/>
          <w:b/>
          <w:bCs/>
          <w:sz w:val="24"/>
          <w:szCs w:val="24"/>
          <w:lang w:val="es-ES_tradnl"/>
        </w:rPr>
        <w:br w:type="page"/>
      </w:r>
    </w:p>
    <w:p w14:paraId="3DD26D29" w14:textId="264D08A0" w:rsidR="00A94804" w:rsidRPr="00A94804" w:rsidRDefault="00A94804" w:rsidP="00A94804">
      <w:pPr>
        <w:widowControl/>
        <w:spacing w:before="240" w:after="120" w:line="240" w:lineRule="auto"/>
        <w:rPr>
          <w:rFonts w:eastAsia="Times New Roman"/>
          <w:b/>
          <w:bCs/>
          <w:sz w:val="24"/>
          <w:szCs w:val="24"/>
          <w:lang w:val="es-ES_tradnl"/>
        </w:rPr>
      </w:pPr>
      <w:r>
        <w:rPr>
          <w:rFonts w:eastAsia="Times New Roman"/>
          <w:b/>
          <w:bCs/>
          <w:sz w:val="24"/>
          <w:szCs w:val="24"/>
          <w:lang w:val="es-ES_tradnl"/>
        </w:rPr>
        <w:lastRenderedPageBreak/>
        <w:t>4</w:t>
      </w:r>
      <w:r w:rsidRPr="00A94804">
        <w:rPr>
          <w:rFonts w:eastAsia="Times New Roman"/>
          <w:b/>
          <w:bCs/>
          <w:sz w:val="24"/>
          <w:szCs w:val="24"/>
          <w:lang w:val="es-ES_tradnl"/>
        </w:rPr>
        <w:t xml:space="preserve">. </w:t>
      </w:r>
      <w:r>
        <w:rPr>
          <w:rFonts w:eastAsia="Times New Roman"/>
          <w:b/>
          <w:bCs/>
          <w:sz w:val="24"/>
          <w:szCs w:val="24"/>
          <w:lang w:val="es-ES_tradnl"/>
        </w:rPr>
        <w:t xml:space="preserve">ACTIVIDADES </w:t>
      </w:r>
      <w:commentRangeStart w:id="4"/>
      <w:commentRangeStart w:id="5"/>
      <w:r>
        <w:rPr>
          <w:rFonts w:eastAsia="Times New Roman"/>
          <w:b/>
          <w:bCs/>
          <w:sz w:val="24"/>
          <w:szCs w:val="24"/>
          <w:lang w:val="es-ES_tradnl"/>
        </w:rPr>
        <w:t>FORMATIVAS</w:t>
      </w:r>
      <w:commentRangeEnd w:id="4"/>
      <w:r w:rsidR="00A1511A" w:rsidRPr="00A94804">
        <w:rPr>
          <w:rStyle w:val="Refdecomentario"/>
          <w:rFonts w:eastAsia="Times New Roman"/>
          <w:b/>
          <w:bCs/>
          <w:sz w:val="24"/>
          <w:szCs w:val="24"/>
          <w:lang w:val="es-ES_tradnl"/>
        </w:rPr>
        <w:commentReference w:id="4"/>
      </w:r>
      <w:commentRangeEnd w:id="5"/>
      <w:r w:rsidR="00BE49D5" w:rsidRPr="00A94804">
        <w:rPr>
          <w:rStyle w:val="Refdecomentario"/>
          <w:rFonts w:eastAsia="Times New Roman"/>
          <w:b/>
          <w:bCs/>
          <w:sz w:val="24"/>
          <w:szCs w:val="24"/>
          <w:lang w:val="es-ES_tradnl"/>
        </w:rPr>
        <w:commentReference w:id="5"/>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3964"/>
        <w:gridCol w:w="5812"/>
      </w:tblGrid>
      <w:tr w:rsidR="00BF65AA" w:rsidRPr="00EC1BAF" w14:paraId="79965ABE" w14:textId="77777777" w:rsidTr="43D90EB4">
        <w:trPr>
          <w:jc w:val="center"/>
        </w:trPr>
        <w:tc>
          <w:tcPr>
            <w:tcW w:w="9776" w:type="dxa"/>
            <w:gridSpan w:val="2"/>
            <w:shd w:val="clear" w:color="auto" w:fill="D9D9D9" w:themeFill="background1" w:themeFillShade="D9"/>
          </w:tcPr>
          <w:p w14:paraId="51DF2B8B" w14:textId="7CB8836D" w:rsidR="00BF65AA" w:rsidRPr="006D14C3" w:rsidRDefault="00BF65AA" w:rsidP="00971DC6">
            <w:pPr>
              <w:spacing w:after="0" w:line="240" w:lineRule="auto"/>
              <w:rPr>
                <w:lang w:val="es-ES_tradnl"/>
              </w:rPr>
            </w:pPr>
            <w:r w:rsidRPr="006D14C3">
              <w:rPr>
                <w:rFonts w:eastAsia="Times New Roman"/>
                <w:b/>
                <w:bCs/>
                <w:sz w:val="20"/>
                <w:szCs w:val="20"/>
                <w:lang w:val="es-ES_tradnl"/>
              </w:rPr>
              <w:t>ACTIVIDAD 1:</w:t>
            </w:r>
            <w:r w:rsidR="00E06453">
              <w:rPr>
                <w:rFonts w:eastAsia="Times New Roman"/>
                <w:b/>
                <w:bCs/>
                <w:sz w:val="20"/>
                <w:szCs w:val="20"/>
                <w:lang w:val="es-ES_tradnl"/>
              </w:rPr>
              <w:t xml:space="preserve"> Jornada de</w:t>
            </w:r>
            <w:r w:rsidR="00B8280F">
              <w:rPr>
                <w:rFonts w:eastAsia="Times New Roman"/>
                <w:b/>
                <w:bCs/>
                <w:sz w:val="20"/>
                <w:szCs w:val="20"/>
                <w:lang w:val="es-ES_tradnl"/>
              </w:rPr>
              <w:t xml:space="preserve"> i</w:t>
            </w:r>
            <w:r w:rsidR="000E7D8E">
              <w:rPr>
                <w:rFonts w:eastAsia="Times New Roman"/>
                <w:b/>
                <w:bCs/>
                <w:sz w:val="20"/>
                <w:szCs w:val="20"/>
                <w:lang w:val="es-ES_tradnl"/>
              </w:rPr>
              <w:t>ntroducción al Programa de Doctorado en Diseño Industrial</w:t>
            </w:r>
          </w:p>
        </w:tc>
      </w:tr>
      <w:tr w:rsidR="00FD41AD" w:rsidRPr="00A553C9" w14:paraId="36C8E272" w14:textId="77777777" w:rsidTr="43D90EB4">
        <w:trPr>
          <w:jc w:val="center"/>
        </w:trPr>
        <w:tc>
          <w:tcPr>
            <w:tcW w:w="3964" w:type="dxa"/>
            <w:tcBorders>
              <w:bottom w:val="single" w:sz="4" w:space="0" w:color="auto"/>
            </w:tcBorders>
            <w:shd w:val="clear" w:color="auto" w:fill="D9D9D9" w:themeFill="background1" w:themeFillShade="D9"/>
          </w:tcPr>
          <w:p w14:paraId="182436C4" w14:textId="2F40FA74" w:rsidR="00FD41AD" w:rsidRPr="006D14C3" w:rsidRDefault="00FD41AD" w:rsidP="43D90EB4">
            <w:pPr>
              <w:spacing w:before="29" w:after="0" w:line="240" w:lineRule="auto"/>
              <w:ind w:left="40" w:right="-20"/>
              <w:rPr>
                <w:rFonts w:eastAsia="Times New Roman"/>
                <w:strike/>
                <w:sz w:val="20"/>
                <w:szCs w:val="20"/>
                <w:lang w:val="es-ES"/>
              </w:rPr>
            </w:pPr>
            <w:r w:rsidRPr="43D90EB4">
              <w:rPr>
                <w:rFonts w:eastAsia="Times New Roman"/>
                <w:b/>
                <w:bCs/>
                <w:sz w:val="20"/>
                <w:szCs w:val="20"/>
                <w:lang w:val="es-ES"/>
              </w:rPr>
              <w:t xml:space="preserve">Nº DE HORAS: </w:t>
            </w:r>
            <w:r w:rsidR="00AD6C05">
              <w:rPr>
                <w:rFonts w:eastAsia="Times New Roman"/>
                <w:b/>
                <w:bCs/>
                <w:sz w:val="20"/>
                <w:szCs w:val="20"/>
                <w:lang w:val="es-ES"/>
              </w:rPr>
              <w:t>5</w:t>
            </w:r>
          </w:p>
        </w:tc>
        <w:tc>
          <w:tcPr>
            <w:tcW w:w="5812" w:type="dxa"/>
            <w:tcBorders>
              <w:bottom w:val="single" w:sz="4" w:space="0" w:color="auto"/>
            </w:tcBorders>
            <w:shd w:val="clear" w:color="auto" w:fill="D9D9D9" w:themeFill="background1" w:themeFillShade="D9"/>
          </w:tcPr>
          <w:p w14:paraId="4055CDE7" w14:textId="4BD37EEC" w:rsidR="00FD41AD" w:rsidRPr="00AD6C05" w:rsidRDefault="00FD41AD" w:rsidP="006D14C3">
            <w:pPr>
              <w:spacing w:before="29" w:after="0" w:line="240" w:lineRule="auto"/>
              <w:ind w:left="40" w:right="-20"/>
              <w:rPr>
                <w:rFonts w:eastAsia="Times New Roman"/>
                <w:sz w:val="20"/>
                <w:szCs w:val="20"/>
                <w:lang w:val="es-ES_tradnl"/>
              </w:rPr>
            </w:pPr>
            <w:r w:rsidRPr="00AD6C05">
              <w:rPr>
                <w:rFonts w:eastAsia="Times New Roman"/>
                <w:b/>
                <w:bCs/>
                <w:sz w:val="20"/>
                <w:szCs w:val="20"/>
                <w:lang w:val="es-ES_tradnl"/>
              </w:rPr>
              <w:t xml:space="preserve">CARÁCTER: </w:t>
            </w:r>
            <w:r w:rsidR="00AC7806" w:rsidRPr="00AD6C05">
              <w:rPr>
                <w:rFonts w:eastAsia="Times New Roman"/>
                <w:b/>
                <w:bCs/>
                <w:sz w:val="20"/>
                <w:szCs w:val="20"/>
                <w:lang w:val="es-ES_tradnl"/>
              </w:rPr>
              <w:t>Obligatoria</w:t>
            </w:r>
          </w:p>
        </w:tc>
      </w:tr>
      <w:tr w:rsidR="00BF65AA" w:rsidRPr="006D14C3" w14:paraId="578DCE14" w14:textId="77777777" w:rsidTr="43D90EB4">
        <w:trPr>
          <w:jc w:val="center"/>
        </w:trPr>
        <w:tc>
          <w:tcPr>
            <w:tcW w:w="9776" w:type="dxa"/>
            <w:gridSpan w:val="2"/>
            <w:shd w:val="clear" w:color="auto" w:fill="D9D9D9" w:themeFill="background1" w:themeFillShade="D9"/>
          </w:tcPr>
          <w:p w14:paraId="53A40CD9" w14:textId="77777777" w:rsidR="00BF65AA" w:rsidRPr="006D14C3" w:rsidRDefault="00BF65AA" w:rsidP="006D14C3">
            <w:pPr>
              <w:spacing w:after="0" w:line="240" w:lineRule="auto"/>
            </w:pPr>
            <w:r w:rsidRPr="006D14C3">
              <w:rPr>
                <w:rFonts w:eastAsia="Times New Roman"/>
                <w:b/>
                <w:bCs/>
                <w:sz w:val="20"/>
                <w:szCs w:val="20"/>
                <w:lang w:val="es-ES_tradnl"/>
              </w:rPr>
              <w:t>DESCRIPCIÓN: DETALLES Y PLANIFICACIÓN</w:t>
            </w:r>
          </w:p>
        </w:tc>
      </w:tr>
      <w:tr w:rsidR="00BF65AA" w:rsidRPr="00EC1BAF" w14:paraId="1901DF1A" w14:textId="77777777" w:rsidTr="43D90EB4">
        <w:trPr>
          <w:jc w:val="center"/>
        </w:trPr>
        <w:tc>
          <w:tcPr>
            <w:tcW w:w="9776" w:type="dxa"/>
            <w:gridSpan w:val="2"/>
          </w:tcPr>
          <w:p w14:paraId="6A7E3B9A" w14:textId="75FBA27E" w:rsidR="00D73AA7" w:rsidRPr="006D14C3" w:rsidRDefault="00AC7806" w:rsidP="00014D8B">
            <w:pPr>
              <w:spacing w:before="60" w:after="0" w:line="240" w:lineRule="auto"/>
              <w:rPr>
                <w:sz w:val="20"/>
                <w:szCs w:val="20"/>
                <w:lang w:val="es-ES_tradnl"/>
              </w:rPr>
            </w:pPr>
            <w:r w:rsidRPr="008329E3">
              <w:rPr>
                <w:b/>
                <w:bCs/>
                <w:sz w:val="20"/>
                <w:szCs w:val="20"/>
                <w:lang w:val="es-ES_tradnl"/>
              </w:rPr>
              <w:t>Breve descripción de contenidos</w:t>
            </w:r>
            <w:r w:rsidR="00D73AA7" w:rsidRPr="008329E3">
              <w:rPr>
                <w:b/>
                <w:bCs/>
                <w:sz w:val="20"/>
                <w:szCs w:val="20"/>
                <w:lang w:val="es-ES_tradnl"/>
              </w:rPr>
              <w:t>:</w:t>
            </w:r>
            <w:r w:rsidR="00971DC6">
              <w:rPr>
                <w:sz w:val="20"/>
                <w:szCs w:val="20"/>
                <w:lang w:val="es-ES_tradnl"/>
              </w:rPr>
              <w:t xml:space="preserve"> </w:t>
            </w:r>
            <w:r w:rsidR="00BB670B">
              <w:rPr>
                <w:sz w:val="20"/>
                <w:szCs w:val="20"/>
                <w:lang w:val="es-ES_tradnl"/>
              </w:rPr>
              <w:t xml:space="preserve">Jornada </w:t>
            </w:r>
            <w:r w:rsidR="003D566A">
              <w:rPr>
                <w:sz w:val="20"/>
                <w:szCs w:val="20"/>
                <w:lang w:val="es-ES_tradnl"/>
              </w:rPr>
              <w:t>destinada a</w:t>
            </w:r>
            <w:r w:rsidR="00BB670B">
              <w:rPr>
                <w:sz w:val="20"/>
                <w:szCs w:val="20"/>
                <w:lang w:val="es-ES_tradnl"/>
              </w:rPr>
              <w:t xml:space="preserve"> los estudiantes de primer año del Programa de Doctorado en Diseño Industrial</w:t>
            </w:r>
            <w:r w:rsidR="00D74FE9">
              <w:rPr>
                <w:sz w:val="20"/>
                <w:szCs w:val="20"/>
                <w:lang w:val="es-ES_tradnl"/>
              </w:rPr>
              <w:t xml:space="preserve"> en la que se detallan los aspectos organizativos y académicos</w:t>
            </w:r>
            <w:r w:rsidR="00A2443F">
              <w:rPr>
                <w:sz w:val="20"/>
                <w:szCs w:val="20"/>
                <w:lang w:val="es-ES_tradnl"/>
              </w:rPr>
              <w:t xml:space="preserve"> del programa. El objetivo de esta jornada es establecer un marco de referencia sobre </w:t>
            </w:r>
            <w:r w:rsidR="008047DD">
              <w:rPr>
                <w:sz w:val="20"/>
                <w:szCs w:val="20"/>
                <w:lang w:val="es-ES_tradnl"/>
              </w:rPr>
              <w:t xml:space="preserve">qué es una tesis doctoral y las etapas para su elaboración, así como </w:t>
            </w:r>
            <w:r w:rsidR="00C023C3">
              <w:rPr>
                <w:sz w:val="20"/>
                <w:szCs w:val="20"/>
                <w:lang w:val="es-ES_tradnl"/>
              </w:rPr>
              <w:t>favorecer el intercambio de experiencias entre los estudiantes y los profesores del programa.</w:t>
            </w:r>
          </w:p>
          <w:p w14:paraId="07C1657B" w14:textId="6935DD22" w:rsidR="00D73AA7" w:rsidRPr="006D14C3" w:rsidRDefault="00D73AA7" w:rsidP="005A5AEA">
            <w:pPr>
              <w:spacing w:before="60" w:after="0" w:line="240" w:lineRule="auto"/>
              <w:rPr>
                <w:sz w:val="20"/>
                <w:szCs w:val="20"/>
                <w:lang w:val="es-ES_tradnl"/>
              </w:rPr>
            </w:pPr>
            <w:r w:rsidRPr="008329E3">
              <w:rPr>
                <w:b/>
                <w:bCs/>
                <w:sz w:val="20"/>
                <w:szCs w:val="20"/>
                <w:lang w:val="es-ES_tradnl"/>
              </w:rPr>
              <w:t>P</w:t>
            </w:r>
            <w:r w:rsidR="00AC7806" w:rsidRPr="008329E3">
              <w:rPr>
                <w:b/>
                <w:bCs/>
                <w:sz w:val="20"/>
                <w:szCs w:val="20"/>
                <w:lang w:val="es-ES_tradnl"/>
              </w:rPr>
              <w:t>lanificación temporal a lo largo de la formación investigadora de</w:t>
            </w:r>
            <w:r w:rsidR="0012363C" w:rsidRPr="008329E3">
              <w:rPr>
                <w:b/>
                <w:bCs/>
                <w:sz w:val="20"/>
                <w:szCs w:val="20"/>
                <w:lang w:val="es-ES_tradnl"/>
              </w:rPr>
              <w:t xml:space="preserve"> la persona doctoranda</w:t>
            </w:r>
            <w:r w:rsidRPr="008329E3">
              <w:rPr>
                <w:b/>
                <w:bCs/>
                <w:sz w:val="20"/>
                <w:szCs w:val="20"/>
                <w:lang w:val="es-ES_tradnl"/>
              </w:rPr>
              <w:t>:</w:t>
            </w:r>
            <w:r w:rsidR="00971DC6">
              <w:rPr>
                <w:sz w:val="20"/>
                <w:szCs w:val="20"/>
                <w:lang w:val="es-ES_tradnl"/>
              </w:rPr>
              <w:t xml:space="preserve"> </w:t>
            </w:r>
            <w:r w:rsidR="00866784">
              <w:rPr>
                <w:sz w:val="20"/>
                <w:szCs w:val="20"/>
                <w:lang w:val="es-ES_tradnl"/>
              </w:rPr>
              <w:t>Se realizará</w:t>
            </w:r>
            <w:r w:rsidR="00005252">
              <w:rPr>
                <w:sz w:val="20"/>
                <w:szCs w:val="20"/>
                <w:lang w:val="es-ES_tradnl"/>
              </w:rPr>
              <w:t xml:space="preserve"> </w:t>
            </w:r>
            <w:r w:rsidR="00BB7E96">
              <w:rPr>
                <w:sz w:val="20"/>
                <w:szCs w:val="20"/>
                <w:lang w:val="es-ES_tradnl"/>
              </w:rPr>
              <w:t>durante el primer año de matrícula en el POD.</w:t>
            </w:r>
          </w:p>
          <w:p w14:paraId="176B8398" w14:textId="77777777" w:rsidR="008471A9" w:rsidRDefault="00D73AA7" w:rsidP="005A5AEA">
            <w:pPr>
              <w:spacing w:before="60" w:after="0" w:line="240" w:lineRule="auto"/>
              <w:rPr>
                <w:b/>
                <w:bCs/>
                <w:sz w:val="20"/>
                <w:szCs w:val="20"/>
                <w:lang w:val="es-ES_tradnl"/>
              </w:rPr>
            </w:pPr>
            <w:r w:rsidRPr="00A456CE">
              <w:rPr>
                <w:b/>
                <w:bCs/>
                <w:sz w:val="20"/>
                <w:szCs w:val="20"/>
                <w:lang w:val="es-ES_tradnl"/>
              </w:rPr>
              <w:t>R</w:t>
            </w:r>
            <w:r w:rsidR="00AC7806" w:rsidRPr="00A456CE">
              <w:rPr>
                <w:b/>
                <w:bCs/>
                <w:sz w:val="20"/>
                <w:szCs w:val="20"/>
                <w:lang w:val="es-ES_tradnl"/>
              </w:rPr>
              <w:t>esultados del aprendizaje</w:t>
            </w:r>
            <w:r w:rsidRPr="00A456CE">
              <w:rPr>
                <w:b/>
                <w:bCs/>
                <w:sz w:val="20"/>
                <w:szCs w:val="20"/>
                <w:lang w:val="es-ES_tradnl"/>
              </w:rPr>
              <w:t>:</w:t>
            </w:r>
            <w:r w:rsidR="005113D3" w:rsidRPr="00A456CE">
              <w:rPr>
                <w:b/>
                <w:bCs/>
                <w:sz w:val="20"/>
                <w:szCs w:val="20"/>
                <w:lang w:val="es-ES_tradnl"/>
              </w:rPr>
              <w:t xml:space="preserve"> </w:t>
            </w:r>
          </w:p>
          <w:p w14:paraId="3BB7C64B" w14:textId="0D13FA76" w:rsidR="008471A9" w:rsidRPr="00E06453" w:rsidRDefault="005113D3" w:rsidP="00E06453">
            <w:pPr>
              <w:pStyle w:val="Prrafodelista"/>
              <w:numPr>
                <w:ilvl w:val="0"/>
                <w:numId w:val="4"/>
              </w:numPr>
              <w:spacing w:before="60" w:after="0" w:line="240" w:lineRule="auto"/>
              <w:rPr>
                <w:sz w:val="20"/>
                <w:szCs w:val="20"/>
                <w:lang w:val="es-ES_tradnl"/>
              </w:rPr>
            </w:pPr>
            <w:r w:rsidRPr="00E06453">
              <w:rPr>
                <w:sz w:val="20"/>
                <w:szCs w:val="20"/>
                <w:lang w:val="es-ES_tradnl"/>
              </w:rPr>
              <w:t xml:space="preserve">Entender los procesos clave para obtener un doctorado. </w:t>
            </w:r>
          </w:p>
          <w:p w14:paraId="1D262E69" w14:textId="15805DCE" w:rsidR="008471A9" w:rsidRPr="00E06453" w:rsidRDefault="005113D3" w:rsidP="00E06453">
            <w:pPr>
              <w:pStyle w:val="Prrafodelista"/>
              <w:numPr>
                <w:ilvl w:val="0"/>
                <w:numId w:val="4"/>
              </w:numPr>
              <w:spacing w:before="60" w:after="0" w:line="240" w:lineRule="auto"/>
              <w:rPr>
                <w:sz w:val="20"/>
                <w:szCs w:val="20"/>
                <w:lang w:val="es-ES_tradnl"/>
              </w:rPr>
            </w:pPr>
            <w:r w:rsidRPr="00E06453">
              <w:rPr>
                <w:sz w:val="20"/>
                <w:szCs w:val="20"/>
                <w:lang w:val="es-ES_tradnl"/>
              </w:rPr>
              <w:t>Entender cómo encaja el estudiante en el programa de doctorado.</w:t>
            </w:r>
          </w:p>
          <w:p w14:paraId="15DCA8A8" w14:textId="6FF71331" w:rsidR="008471A9" w:rsidRPr="00E06453" w:rsidRDefault="005113D3" w:rsidP="00E06453">
            <w:pPr>
              <w:pStyle w:val="Prrafodelista"/>
              <w:numPr>
                <w:ilvl w:val="0"/>
                <w:numId w:val="4"/>
              </w:numPr>
              <w:spacing w:before="60" w:after="0" w:line="240" w:lineRule="auto"/>
              <w:rPr>
                <w:sz w:val="20"/>
                <w:szCs w:val="20"/>
                <w:lang w:val="es-ES_tradnl"/>
              </w:rPr>
            </w:pPr>
            <w:r w:rsidRPr="00E06453">
              <w:rPr>
                <w:sz w:val="20"/>
                <w:szCs w:val="20"/>
                <w:lang w:val="es-ES_tradnl"/>
              </w:rPr>
              <w:t xml:space="preserve">Discutir aspectos del doctorado con otros estudiantes. </w:t>
            </w:r>
          </w:p>
          <w:p w14:paraId="517A7302" w14:textId="0EC76CA5" w:rsidR="005113D3" w:rsidRPr="00E06453" w:rsidRDefault="005113D3" w:rsidP="00E06453">
            <w:pPr>
              <w:pStyle w:val="Prrafodelista"/>
              <w:numPr>
                <w:ilvl w:val="0"/>
                <w:numId w:val="4"/>
              </w:numPr>
              <w:spacing w:before="60" w:after="0" w:line="240" w:lineRule="auto"/>
              <w:rPr>
                <w:b/>
                <w:bCs/>
                <w:sz w:val="20"/>
                <w:szCs w:val="20"/>
                <w:lang w:val="es-ES_tradnl"/>
              </w:rPr>
            </w:pPr>
            <w:r w:rsidRPr="00E06453">
              <w:rPr>
                <w:sz w:val="20"/>
                <w:szCs w:val="20"/>
                <w:lang w:val="es-ES_tradnl"/>
              </w:rPr>
              <w:t>Empezar a diseñar un plan de trabajo para el primer cuatrimestre.</w:t>
            </w:r>
          </w:p>
          <w:p w14:paraId="4D05C702" w14:textId="76D28418" w:rsidR="00D73AA7" w:rsidRPr="006D14C3" w:rsidRDefault="00D73AA7" w:rsidP="43D90EB4">
            <w:pPr>
              <w:spacing w:before="60" w:after="0" w:line="240" w:lineRule="auto"/>
              <w:rPr>
                <w:sz w:val="20"/>
                <w:szCs w:val="20"/>
                <w:lang w:val="es-ES"/>
              </w:rPr>
            </w:pPr>
            <w:r w:rsidRPr="00A456CE">
              <w:rPr>
                <w:b/>
                <w:bCs/>
                <w:sz w:val="20"/>
                <w:szCs w:val="20"/>
                <w:lang w:val="es-ES"/>
              </w:rPr>
              <w:t>C</w:t>
            </w:r>
            <w:r w:rsidR="00AC7806" w:rsidRPr="00A456CE">
              <w:rPr>
                <w:b/>
                <w:bCs/>
                <w:sz w:val="20"/>
                <w:szCs w:val="20"/>
                <w:lang w:val="es-ES"/>
              </w:rPr>
              <w:t>ompetencias</w:t>
            </w:r>
            <w:r w:rsidRPr="00A456CE">
              <w:rPr>
                <w:b/>
                <w:bCs/>
                <w:sz w:val="20"/>
                <w:szCs w:val="20"/>
                <w:lang w:val="es-ES"/>
              </w:rPr>
              <w:t>:</w:t>
            </w:r>
            <w:r w:rsidR="00971DC6" w:rsidRPr="00A456CE">
              <w:rPr>
                <w:b/>
                <w:bCs/>
                <w:sz w:val="20"/>
                <w:szCs w:val="20"/>
                <w:lang w:val="es-ES"/>
              </w:rPr>
              <w:t xml:space="preserve"> </w:t>
            </w:r>
            <w:r w:rsidR="00080AC7" w:rsidRPr="00B00D31">
              <w:rPr>
                <w:sz w:val="20"/>
                <w:szCs w:val="20"/>
                <w:lang w:val="es-ES"/>
              </w:rPr>
              <w:t>CB11, CB12</w:t>
            </w:r>
            <w:r w:rsidR="00AF24FD" w:rsidRPr="00B00D31">
              <w:rPr>
                <w:sz w:val="20"/>
                <w:szCs w:val="20"/>
                <w:lang w:val="es-ES"/>
              </w:rPr>
              <w:t>, CB13</w:t>
            </w:r>
          </w:p>
          <w:p w14:paraId="71B06B0B" w14:textId="23C2817C" w:rsidR="00BF65AA" w:rsidRPr="006D14C3" w:rsidRDefault="00D73AA7" w:rsidP="005A5AEA">
            <w:pPr>
              <w:spacing w:before="60" w:after="0" w:line="240" w:lineRule="auto"/>
              <w:rPr>
                <w:sz w:val="20"/>
                <w:szCs w:val="20"/>
                <w:lang w:val="es-ES_tradnl"/>
              </w:rPr>
            </w:pPr>
            <w:r w:rsidRPr="0064768C">
              <w:rPr>
                <w:b/>
                <w:bCs/>
                <w:sz w:val="20"/>
                <w:szCs w:val="20"/>
                <w:lang w:val="es-ES_tradnl"/>
              </w:rPr>
              <w:t>L</w:t>
            </w:r>
            <w:r w:rsidR="00AC7806" w:rsidRPr="0064768C">
              <w:rPr>
                <w:b/>
                <w:bCs/>
                <w:sz w:val="20"/>
                <w:szCs w:val="20"/>
                <w:lang w:val="es-ES_tradnl"/>
              </w:rPr>
              <w:t>engua/s en la que se impartirá</w:t>
            </w:r>
            <w:r w:rsidRPr="0064768C">
              <w:rPr>
                <w:b/>
                <w:bCs/>
                <w:sz w:val="20"/>
                <w:szCs w:val="20"/>
                <w:lang w:val="es-ES_tradnl"/>
              </w:rPr>
              <w:t>:</w:t>
            </w:r>
            <w:r w:rsidR="00971DC6">
              <w:rPr>
                <w:sz w:val="20"/>
                <w:szCs w:val="20"/>
                <w:lang w:val="es-ES_tradnl"/>
              </w:rPr>
              <w:t xml:space="preserve"> </w:t>
            </w:r>
            <w:r w:rsidR="008329E3">
              <w:rPr>
                <w:sz w:val="20"/>
                <w:szCs w:val="20"/>
                <w:lang w:val="es-ES_tradnl"/>
              </w:rPr>
              <w:t>Castellan</w:t>
            </w:r>
            <w:r w:rsidR="00DB53CB">
              <w:rPr>
                <w:sz w:val="20"/>
                <w:szCs w:val="20"/>
                <w:lang w:val="es-ES_tradnl"/>
              </w:rPr>
              <w:t xml:space="preserve">o, </w:t>
            </w:r>
            <w:r w:rsidR="008329E3">
              <w:rPr>
                <w:sz w:val="20"/>
                <w:szCs w:val="20"/>
                <w:lang w:val="es-ES_tradnl"/>
              </w:rPr>
              <w:t>gallego</w:t>
            </w:r>
            <w:r w:rsidR="00DB53CB">
              <w:rPr>
                <w:sz w:val="20"/>
                <w:szCs w:val="20"/>
                <w:lang w:val="es-ES_tradnl"/>
              </w:rPr>
              <w:t xml:space="preserve"> y/o inglés</w:t>
            </w:r>
          </w:p>
          <w:p w14:paraId="6EA05C4D" w14:textId="3F344B7C" w:rsidR="00D73AA7" w:rsidRPr="00BA6D1E" w:rsidRDefault="00D73AA7" w:rsidP="00BA6D1E">
            <w:pPr>
              <w:spacing w:before="60" w:after="120" w:line="240" w:lineRule="auto"/>
              <w:rPr>
                <w:color w:val="FF0000"/>
                <w:sz w:val="20"/>
                <w:szCs w:val="20"/>
                <w:lang w:val="es-ES_tradnl"/>
              </w:rPr>
            </w:pPr>
            <w:r w:rsidRPr="0064768C">
              <w:rPr>
                <w:b/>
                <w:bCs/>
                <w:sz w:val="20"/>
                <w:szCs w:val="20"/>
                <w:lang w:val="es-ES_tradnl"/>
              </w:rPr>
              <w:t>Tipo de actividad:</w:t>
            </w:r>
            <w:r w:rsidRPr="00BA6D1E">
              <w:rPr>
                <w:sz w:val="20"/>
                <w:szCs w:val="20"/>
                <w:lang w:val="es-ES_tradnl"/>
              </w:rPr>
              <w:t xml:space="preserve"> </w:t>
            </w:r>
            <w:r w:rsidR="00C023C3">
              <w:rPr>
                <w:sz w:val="20"/>
                <w:szCs w:val="20"/>
                <w:lang w:val="es-ES_tradnl"/>
              </w:rPr>
              <w:t>Prop</w:t>
            </w:r>
            <w:r w:rsidR="00C10D61">
              <w:rPr>
                <w:sz w:val="20"/>
                <w:szCs w:val="20"/>
                <w:lang w:val="es-ES_tradnl"/>
              </w:rPr>
              <w:t>i</w:t>
            </w:r>
            <w:r w:rsidR="00C023C3">
              <w:rPr>
                <w:sz w:val="20"/>
                <w:szCs w:val="20"/>
                <w:lang w:val="es-ES_tradnl"/>
              </w:rPr>
              <w:t>a del programa</w:t>
            </w:r>
          </w:p>
        </w:tc>
      </w:tr>
      <w:tr w:rsidR="00BF65AA" w:rsidRPr="006D14C3" w14:paraId="4AFC88C1" w14:textId="77777777" w:rsidTr="43D90EB4">
        <w:trPr>
          <w:jc w:val="center"/>
        </w:trPr>
        <w:tc>
          <w:tcPr>
            <w:tcW w:w="9776" w:type="dxa"/>
            <w:gridSpan w:val="2"/>
            <w:shd w:val="clear" w:color="auto" w:fill="D9D9D9" w:themeFill="background1" w:themeFillShade="D9"/>
          </w:tcPr>
          <w:p w14:paraId="77D895EC" w14:textId="77777777" w:rsidR="00BF65AA" w:rsidRPr="006D14C3" w:rsidRDefault="00BF65AA" w:rsidP="006D14C3">
            <w:pPr>
              <w:spacing w:after="0" w:line="240" w:lineRule="auto"/>
            </w:pPr>
            <w:r w:rsidRPr="006D14C3">
              <w:rPr>
                <w:rFonts w:eastAsia="Times New Roman"/>
                <w:b/>
                <w:bCs/>
                <w:sz w:val="20"/>
                <w:szCs w:val="20"/>
                <w:lang w:val="es-ES_tradnl"/>
              </w:rPr>
              <w:t>PROCEDIMIENTO DE CONTROL</w:t>
            </w:r>
          </w:p>
        </w:tc>
      </w:tr>
      <w:tr w:rsidR="00BF65AA" w:rsidRPr="00EC1BAF" w14:paraId="72E956BA" w14:textId="77777777" w:rsidTr="43D90EB4">
        <w:trPr>
          <w:jc w:val="center"/>
        </w:trPr>
        <w:tc>
          <w:tcPr>
            <w:tcW w:w="9776" w:type="dxa"/>
            <w:gridSpan w:val="2"/>
          </w:tcPr>
          <w:p w14:paraId="55171E11" w14:textId="6A4CCB77" w:rsidR="0064768C" w:rsidRPr="0064768C" w:rsidRDefault="00BF65AA" w:rsidP="0064768C">
            <w:pPr>
              <w:spacing w:before="60" w:after="120" w:line="240" w:lineRule="auto"/>
              <w:rPr>
                <w:sz w:val="20"/>
                <w:szCs w:val="20"/>
                <w:lang w:val="es-ES_tradnl"/>
              </w:rPr>
            </w:pPr>
            <w:r w:rsidRPr="0064768C">
              <w:rPr>
                <w:sz w:val="20"/>
                <w:szCs w:val="20"/>
                <w:lang w:val="es-ES_tradnl"/>
              </w:rPr>
              <w:t xml:space="preserve">La asistencia y </w:t>
            </w:r>
            <w:r w:rsidR="00D0735C" w:rsidRPr="0064768C">
              <w:rPr>
                <w:sz w:val="20"/>
                <w:szCs w:val="20"/>
                <w:lang w:val="es-ES_tradnl"/>
              </w:rPr>
              <w:t xml:space="preserve">el </w:t>
            </w:r>
            <w:r w:rsidRPr="0064768C">
              <w:rPr>
                <w:sz w:val="20"/>
                <w:szCs w:val="20"/>
                <w:lang w:val="es-ES_tradnl"/>
              </w:rPr>
              <w:t>aprove</w:t>
            </w:r>
            <w:r w:rsidR="00D0735C" w:rsidRPr="0064768C">
              <w:rPr>
                <w:sz w:val="20"/>
                <w:szCs w:val="20"/>
                <w:lang w:val="es-ES_tradnl"/>
              </w:rPr>
              <w:t xml:space="preserve">chamiento </w:t>
            </w:r>
            <w:r w:rsidR="00B77C3C" w:rsidRPr="0064768C">
              <w:rPr>
                <w:sz w:val="20"/>
                <w:szCs w:val="20"/>
                <w:lang w:val="es-ES_tradnl"/>
              </w:rPr>
              <w:t>será</w:t>
            </w:r>
            <w:r w:rsidR="00D0735C" w:rsidRPr="0064768C">
              <w:rPr>
                <w:sz w:val="20"/>
                <w:szCs w:val="20"/>
                <w:lang w:val="es-ES_tradnl"/>
              </w:rPr>
              <w:t xml:space="preserve"> controlada por las personas responsables de </w:t>
            </w:r>
            <w:r w:rsidRPr="0064768C">
              <w:rPr>
                <w:sz w:val="20"/>
                <w:szCs w:val="20"/>
                <w:lang w:val="es-ES_tradnl"/>
              </w:rPr>
              <w:t>cada actividad</w:t>
            </w:r>
            <w:r w:rsidR="00594EB3" w:rsidRPr="0064768C">
              <w:rPr>
                <w:sz w:val="20"/>
                <w:szCs w:val="20"/>
                <w:lang w:val="es-ES_tradnl"/>
              </w:rPr>
              <w:t xml:space="preserve"> y el equipo de coordinación del POD</w:t>
            </w:r>
            <w:r w:rsidRPr="0064768C">
              <w:rPr>
                <w:sz w:val="20"/>
                <w:szCs w:val="20"/>
                <w:lang w:val="es-ES_tradnl"/>
              </w:rPr>
              <w:t xml:space="preserve">. </w:t>
            </w:r>
            <w:r w:rsidR="00156FB0" w:rsidRPr="0064768C">
              <w:rPr>
                <w:sz w:val="20"/>
                <w:szCs w:val="20"/>
                <w:lang w:val="es-ES_tradnl"/>
              </w:rPr>
              <w:t xml:space="preserve">La asistencia será obligatoria, salvo por causas debidamente justificadas. </w:t>
            </w:r>
            <w:r w:rsidR="00CF21A4" w:rsidRPr="0064768C">
              <w:rPr>
                <w:sz w:val="20"/>
                <w:szCs w:val="20"/>
                <w:lang w:val="es-ES_tradnl"/>
              </w:rPr>
              <w:t>La actividad se realizará en un horario que facilite la asistencia de los estudiantes matriculados a tiempo parcial</w:t>
            </w:r>
            <w:r w:rsidR="0094572F">
              <w:rPr>
                <w:sz w:val="20"/>
                <w:szCs w:val="20"/>
                <w:lang w:val="es-ES_tradnl"/>
              </w:rPr>
              <w:t>, facilitando</w:t>
            </w:r>
            <w:r w:rsidR="000168EC">
              <w:rPr>
                <w:sz w:val="20"/>
                <w:szCs w:val="20"/>
                <w:lang w:val="es-ES_tradnl"/>
              </w:rPr>
              <w:t xml:space="preserve"> </w:t>
            </w:r>
            <w:r w:rsidR="0094572F">
              <w:rPr>
                <w:sz w:val="20"/>
                <w:szCs w:val="20"/>
                <w:lang w:val="es-ES_tradnl"/>
              </w:rPr>
              <w:t>si fuese necesaria la asistencia en remoto.</w:t>
            </w:r>
          </w:p>
        </w:tc>
      </w:tr>
      <w:tr w:rsidR="00BF65AA" w:rsidRPr="006D14C3" w14:paraId="30715675" w14:textId="77777777" w:rsidTr="43D90EB4">
        <w:trPr>
          <w:jc w:val="center"/>
        </w:trPr>
        <w:tc>
          <w:tcPr>
            <w:tcW w:w="9776" w:type="dxa"/>
            <w:gridSpan w:val="2"/>
            <w:shd w:val="clear" w:color="auto" w:fill="D9D9D9" w:themeFill="background1" w:themeFillShade="D9"/>
          </w:tcPr>
          <w:p w14:paraId="7CB114A1" w14:textId="77777777" w:rsidR="00BF65AA" w:rsidRPr="006D14C3" w:rsidRDefault="00BF65AA" w:rsidP="006D14C3">
            <w:pPr>
              <w:spacing w:after="0" w:line="240" w:lineRule="auto"/>
            </w:pPr>
            <w:r w:rsidRPr="006D14C3">
              <w:rPr>
                <w:rFonts w:eastAsia="Times New Roman"/>
                <w:b/>
                <w:bCs/>
                <w:sz w:val="20"/>
                <w:szCs w:val="20"/>
                <w:lang w:val="es-ES_tradnl"/>
              </w:rPr>
              <w:t>ACTUACIONES DE MOVILIDAD</w:t>
            </w:r>
          </w:p>
        </w:tc>
      </w:tr>
      <w:tr w:rsidR="00BF65AA" w:rsidRPr="00383E4B" w14:paraId="5302917E" w14:textId="77777777" w:rsidTr="43D90EB4">
        <w:trPr>
          <w:jc w:val="center"/>
        </w:trPr>
        <w:tc>
          <w:tcPr>
            <w:tcW w:w="9776" w:type="dxa"/>
            <w:gridSpan w:val="2"/>
          </w:tcPr>
          <w:p w14:paraId="4F5B8F05" w14:textId="5CE13A73" w:rsidR="00FC7288" w:rsidRPr="0064768C" w:rsidRDefault="0064768C" w:rsidP="0064768C">
            <w:pPr>
              <w:tabs>
                <w:tab w:val="left" w:pos="872"/>
              </w:tabs>
              <w:spacing w:after="0" w:line="240" w:lineRule="auto"/>
              <w:rPr>
                <w:rFonts w:eastAsia="Times New Roman"/>
                <w:bCs/>
                <w:sz w:val="20"/>
                <w:szCs w:val="20"/>
                <w:lang w:val="es-ES_tradnl"/>
              </w:rPr>
            </w:pPr>
            <w:r w:rsidRPr="0064768C">
              <w:rPr>
                <w:rFonts w:eastAsia="Times New Roman"/>
                <w:bCs/>
                <w:sz w:val="20"/>
                <w:szCs w:val="20"/>
                <w:lang w:val="es-ES_tradnl"/>
              </w:rPr>
              <w:t>No aplica.</w:t>
            </w:r>
          </w:p>
          <w:p w14:paraId="070E84A0" w14:textId="1ECD6762" w:rsidR="00BF65AA" w:rsidRPr="00CC0B06" w:rsidRDefault="00BF65AA" w:rsidP="00CC0B06">
            <w:pPr>
              <w:spacing w:after="0" w:line="240" w:lineRule="auto"/>
              <w:rPr>
                <w:sz w:val="20"/>
                <w:szCs w:val="20"/>
                <w:lang w:val="gl-ES"/>
              </w:rPr>
            </w:pPr>
          </w:p>
        </w:tc>
      </w:tr>
    </w:tbl>
    <w:p w14:paraId="200A5262" w14:textId="77777777" w:rsidR="00A1511A" w:rsidRDefault="00A1511A" w:rsidP="00A656D6">
      <w:pPr>
        <w:spacing w:after="0"/>
        <w:rPr>
          <w:i/>
          <w:iCs/>
          <w:color w:val="4F81BD"/>
          <w:sz w:val="20"/>
          <w:szCs w:val="20"/>
          <w:lang w:val="es-ES_tradn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3964"/>
        <w:gridCol w:w="5812"/>
      </w:tblGrid>
      <w:tr w:rsidR="009C5671" w:rsidRPr="00EC1BAF" w14:paraId="1603E9DC" w14:textId="77777777" w:rsidTr="00D91F31">
        <w:trPr>
          <w:jc w:val="center"/>
        </w:trPr>
        <w:tc>
          <w:tcPr>
            <w:tcW w:w="9776" w:type="dxa"/>
            <w:gridSpan w:val="2"/>
            <w:shd w:val="clear" w:color="auto" w:fill="D9D9D9" w:themeFill="background1" w:themeFillShade="D9"/>
          </w:tcPr>
          <w:p w14:paraId="3EA689DE" w14:textId="70A3CF4E" w:rsidR="009C5671" w:rsidRPr="006D14C3" w:rsidRDefault="009C5671" w:rsidP="00D91F31">
            <w:pPr>
              <w:spacing w:after="0" w:line="240" w:lineRule="auto"/>
              <w:rPr>
                <w:lang w:val="es-ES_tradnl"/>
              </w:rPr>
            </w:pPr>
            <w:r w:rsidRPr="006D14C3">
              <w:rPr>
                <w:rFonts w:eastAsia="Times New Roman"/>
                <w:b/>
                <w:bCs/>
                <w:sz w:val="20"/>
                <w:szCs w:val="20"/>
                <w:lang w:val="es-ES_tradnl"/>
              </w:rPr>
              <w:t xml:space="preserve">ACTIVIDAD </w:t>
            </w:r>
            <w:r>
              <w:rPr>
                <w:rFonts w:eastAsia="Times New Roman"/>
                <w:b/>
                <w:bCs/>
                <w:sz w:val="20"/>
                <w:szCs w:val="20"/>
                <w:lang w:val="es-ES_tradnl"/>
              </w:rPr>
              <w:t>2</w:t>
            </w:r>
            <w:r w:rsidRPr="006D14C3">
              <w:rPr>
                <w:rFonts w:eastAsia="Times New Roman"/>
                <w:b/>
                <w:bCs/>
                <w:sz w:val="20"/>
                <w:szCs w:val="20"/>
                <w:lang w:val="es-ES_tradnl"/>
              </w:rPr>
              <w:t>:</w:t>
            </w:r>
            <w:r>
              <w:rPr>
                <w:rFonts w:eastAsia="Times New Roman"/>
                <w:b/>
                <w:bCs/>
                <w:sz w:val="20"/>
                <w:szCs w:val="20"/>
                <w:lang w:val="es-ES_tradnl"/>
              </w:rPr>
              <w:t xml:space="preserve"> Jornada anual de evaluación del Programa de Doctorado en Diseño Industrial</w:t>
            </w:r>
          </w:p>
        </w:tc>
      </w:tr>
      <w:tr w:rsidR="009C5671" w:rsidRPr="00A553C9" w14:paraId="4257F647" w14:textId="77777777" w:rsidTr="00D91F31">
        <w:trPr>
          <w:jc w:val="center"/>
        </w:trPr>
        <w:tc>
          <w:tcPr>
            <w:tcW w:w="3964" w:type="dxa"/>
            <w:tcBorders>
              <w:bottom w:val="single" w:sz="4" w:space="0" w:color="auto"/>
            </w:tcBorders>
            <w:shd w:val="clear" w:color="auto" w:fill="D9D9D9" w:themeFill="background1" w:themeFillShade="D9"/>
          </w:tcPr>
          <w:p w14:paraId="2F2F5917" w14:textId="5E1D37C6" w:rsidR="009C5671" w:rsidRPr="006D14C3" w:rsidRDefault="009C5671" w:rsidP="00D91F31">
            <w:pPr>
              <w:spacing w:before="29" w:after="0" w:line="240" w:lineRule="auto"/>
              <w:ind w:left="40" w:right="-20"/>
              <w:rPr>
                <w:rFonts w:eastAsia="Times New Roman"/>
                <w:strike/>
                <w:sz w:val="20"/>
                <w:szCs w:val="20"/>
                <w:lang w:val="es-ES"/>
              </w:rPr>
            </w:pPr>
            <w:r w:rsidRPr="43D90EB4">
              <w:rPr>
                <w:rFonts w:eastAsia="Times New Roman"/>
                <w:b/>
                <w:bCs/>
                <w:sz w:val="20"/>
                <w:szCs w:val="20"/>
                <w:lang w:val="es-ES"/>
              </w:rPr>
              <w:t xml:space="preserve">Nº DE HORAS: </w:t>
            </w:r>
            <w:r>
              <w:rPr>
                <w:rFonts w:eastAsia="Times New Roman"/>
                <w:b/>
                <w:bCs/>
                <w:sz w:val="20"/>
                <w:szCs w:val="20"/>
                <w:lang w:val="es-ES"/>
              </w:rPr>
              <w:t>10</w:t>
            </w:r>
          </w:p>
        </w:tc>
        <w:tc>
          <w:tcPr>
            <w:tcW w:w="5812" w:type="dxa"/>
            <w:tcBorders>
              <w:bottom w:val="single" w:sz="4" w:space="0" w:color="auto"/>
            </w:tcBorders>
            <w:shd w:val="clear" w:color="auto" w:fill="D9D9D9" w:themeFill="background1" w:themeFillShade="D9"/>
          </w:tcPr>
          <w:p w14:paraId="46799BBA" w14:textId="77777777" w:rsidR="009C5671" w:rsidRPr="00AD6C05" w:rsidRDefault="009C5671" w:rsidP="00D91F31">
            <w:pPr>
              <w:spacing w:before="29" w:after="0" w:line="240" w:lineRule="auto"/>
              <w:ind w:left="40" w:right="-20"/>
              <w:rPr>
                <w:rFonts w:eastAsia="Times New Roman"/>
                <w:sz w:val="20"/>
                <w:szCs w:val="20"/>
                <w:lang w:val="es-ES_tradnl"/>
              </w:rPr>
            </w:pPr>
            <w:r w:rsidRPr="00AD6C05">
              <w:rPr>
                <w:rFonts w:eastAsia="Times New Roman"/>
                <w:b/>
                <w:bCs/>
                <w:sz w:val="20"/>
                <w:szCs w:val="20"/>
                <w:lang w:val="es-ES_tradnl"/>
              </w:rPr>
              <w:t>CARÁCTER: Obligatoria</w:t>
            </w:r>
          </w:p>
        </w:tc>
      </w:tr>
      <w:tr w:rsidR="009C5671" w:rsidRPr="006D14C3" w14:paraId="7FEF92C5" w14:textId="77777777" w:rsidTr="00D91F31">
        <w:trPr>
          <w:jc w:val="center"/>
        </w:trPr>
        <w:tc>
          <w:tcPr>
            <w:tcW w:w="9776" w:type="dxa"/>
            <w:gridSpan w:val="2"/>
            <w:shd w:val="clear" w:color="auto" w:fill="D9D9D9" w:themeFill="background1" w:themeFillShade="D9"/>
          </w:tcPr>
          <w:p w14:paraId="438FD51D" w14:textId="77777777" w:rsidR="009C5671" w:rsidRPr="006D14C3" w:rsidRDefault="009C5671" w:rsidP="00D91F31">
            <w:pPr>
              <w:spacing w:after="0" w:line="240" w:lineRule="auto"/>
            </w:pPr>
            <w:r w:rsidRPr="006D14C3">
              <w:rPr>
                <w:rFonts w:eastAsia="Times New Roman"/>
                <w:b/>
                <w:bCs/>
                <w:sz w:val="20"/>
                <w:szCs w:val="20"/>
                <w:lang w:val="es-ES_tradnl"/>
              </w:rPr>
              <w:t>DESCRIPCIÓN: DETALLES Y PLANIFICACIÓN</w:t>
            </w:r>
          </w:p>
        </w:tc>
      </w:tr>
      <w:tr w:rsidR="009C5671" w:rsidRPr="00EC1BAF" w14:paraId="65604EA3" w14:textId="77777777" w:rsidTr="00D91F31">
        <w:trPr>
          <w:jc w:val="center"/>
        </w:trPr>
        <w:tc>
          <w:tcPr>
            <w:tcW w:w="9776" w:type="dxa"/>
            <w:gridSpan w:val="2"/>
          </w:tcPr>
          <w:p w14:paraId="4885EB54" w14:textId="4863BF9C" w:rsidR="009C5671" w:rsidRPr="006D14C3" w:rsidRDefault="009C5671" w:rsidP="009C5671">
            <w:pPr>
              <w:spacing w:before="60" w:after="0" w:line="240" w:lineRule="auto"/>
              <w:rPr>
                <w:sz w:val="20"/>
                <w:szCs w:val="20"/>
                <w:lang w:val="es-ES_tradnl"/>
              </w:rPr>
            </w:pPr>
            <w:r w:rsidRPr="008329E3">
              <w:rPr>
                <w:b/>
                <w:bCs/>
                <w:sz w:val="20"/>
                <w:szCs w:val="20"/>
                <w:lang w:val="es-ES_tradnl"/>
              </w:rPr>
              <w:t>Breve descripción de contenidos:</w:t>
            </w:r>
            <w:r>
              <w:rPr>
                <w:sz w:val="20"/>
                <w:szCs w:val="20"/>
                <w:lang w:val="es-ES_tradnl"/>
              </w:rPr>
              <w:t xml:space="preserve"> Jornada destinada a la exposición de resultados por parte de los estudiantes del POD ante miembros de la CAPD. Se trata de una sesión pública en la que los doctorandos exponen de forma breve la investigación realizada hasta el momento, así como los resultados alcanzados y pendientes y la participación en actividades de formación.</w:t>
            </w:r>
            <w:r w:rsidR="001921FB">
              <w:rPr>
                <w:sz w:val="20"/>
                <w:szCs w:val="20"/>
                <w:lang w:val="es-ES_tradnl"/>
              </w:rPr>
              <w:t xml:space="preserve"> Un comité de doctores pertenecientes al POD actuarán como evaluadores </w:t>
            </w:r>
            <w:r w:rsidR="000267FC">
              <w:rPr>
                <w:sz w:val="20"/>
                <w:szCs w:val="20"/>
                <w:lang w:val="es-ES_tradnl"/>
              </w:rPr>
              <w:t>emitiendo un informe revisado y aprobado, si procede, por la CAPD.</w:t>
            </w:r>
          </w:p>
          <w:p w14:paraId="54A1D5A6" w14:textId="793DE0AF" w:rsidR="009C5671" w:rsidRPr="009C5671" w:rsidRDefault="009C5671" w:rsidP="009C5671">
            <w:pPr>
              <w:spacing w:before="60" w:after="0" w:line="240" w:lineRule="auto"/>
              <w:rPr>
                <w:lang w:val="es-ES"/>
              </w:rPr>
            </w:pPr>
            <w:r w:rsidRPr="008329E3">
              <w:rPr>
                <w:b/>
                <w:bCs/>
                <w:sz w:val="20"/>
                <w:szCs w:val="20"/>
                <w:lang w:val="es-ES_tradnl"/>
              </w:rPr>
              <w:t>Planificación temporal a lo largo de la formación investigadora de la persona doctoranda:</w:t>
            </w:r>
            <w:r>
              <w:rPr>
                <w:sz w:val="20"/>
                <w:szCs w:val="20"/>
                <w:lang w:val="es-ES_tradnl"/>
              </w:rPr>
              <w:t xml:space="preserve"> Se realizará una vez al año, al término del cu</w:t>
            </w:r>
            <w:r w:rsidR="00B67562">
              <w:rPr>
                <w:sz w:val="20"/>
                <w:szCs w:val="20"/>
                <w:lang w:val="es-ES_tradnl"/>
              </w:rPr>
              <w:t>r</w:t>
            </w:r>
            <w:r>
              <w:rPr>
                <w:sz w:val="20"/>
                <w:szCs w:val="20"/>
                <w:lang w:val="es-ES_tradnl"/>
              </w:rPr>
              <w:t xml:space="preserve">so </w:t>
            </w:r>
            <w:commentRangeStart w:id="6"/>
            <w:commentRangeStart w:id="7"/>
            <w:r>
              <w:rPr>
                <w:sz w:val="20"/>
                <w:szCs w:val="20"/>
                <w:lang w:val="es-ES_tradnl"/>
              </w:rPr>
              <w:t>académico</w:t>
            </w:r>
            <w:commentRangeEnd w:id="6"/>
            <w:r w:rsidR="00B67562">
              <w:rPr>
                <w:rStyle w:val="Refdecomentario"/>
                <w:sz w:val="20"/>
                <w:szCs w:val="20"/>
                <w:lang w:val="es-ES_tradnl"/>
              </w:rPr>
              <w:commentReference w:id="6"/>
            </w:r>
            <w:commentRangeEnd w:id="7"/>
            <w:r w:rsidR="008676AC">
              <w:rPr>
                <w:rStyle w:val="Refdecomentario"/>
                <w:sz w:val="20"/>
                <w:szCs w:val="20"/>
                <w:lang w:val="es-ES_tradnl"/>
              </w:rPr>
              <w:commentReference w:id="7"/>
            </w:r>
            <w:r>
              <w:rPr>
                <w:sz w:val="20"/>
                <w:szCs w:val="20"/>
                <w:lang w:val="es-ES_tradnl"/>
              </w:rPr>
              <w:t>.</w:t>
            </w:r>
            <w:r w:rsidR="008676AC">
              <w:rPr>
                <w:sz w:val="20"/>
                <w:szCs w:val="20"/>
                <w:lang w:val="es-ES_tradnl"/>
              </w:rPr>
              <w:t xml:space="preserve"> Todos los estudiantes deberán participar por lo menos una vez en esta actividad durante la realización de su tesis doctoral.</w:t>
            </w:r>
          </w:p>
          <w:p w14:paraId="5F8E1CDE" w14:textId="43A6511D" w:rsidR="009C5671" w:rsidRDefault="009C5671" w:rsidP="009C5671">
            <w:pPr>
              <w:spacing w:before="60" w:after="0" w:line="240" w:lineRule="auto"/>
              <w:rPr>
                <w:b/>
                <w:bCs/>
                <w:sz w:val="20"/>
                <w:szCs w:val="20"/>
                <w:lang w:val="es-ES_tradnl"/>
              </w:rPr>
            </w:pPr>
            <w:r w:rsidRPr="00A456CE">
              <w:rPr>
                <w:b/>
                <w:bCs/>
                <w:sz w:val="20"/>
                <w:szCs w:val="20"/>
                <w:lang w:val="es-ES_tradnl"/>
              </w:rPr>
              <w:t>Resultados del aprendizaje:</w:t>
            </w:r>
            <w:r w:rsidRPr="003B027C">
              <w:rPr>
                <w:sz w:val="20"/>
                <w:szCs w:val="20"/>
                <w:lang w:val="es-ES_tradnl"/>
              </w:rPr>
              <w:t xml:space="preserve"> Adquisición e intercambio de conocimientos específicos </w:t>
            </w:r>
            <w:r w:rsidR="00F7715E">
              <w:rPr>
                <w:sz w:val="20"/>
                <w:szCs w:val="20"/>
                <w:lang w:val="es-ES_tradnl"/>
              </w:rPr>
              <w:t>relacionados con las competencias específicas del programa</w:t>
            </w:r>
            <w:r w:rsidR="00FD22BF">
              <w:rPr>
                <w:sz w:val="20"/>
                <w:szCs w:val="20"/>
                <w:lang w:val="es-ES_tradnl"/>
              </w:rPr>
              <w:t>.</w:t>
            </w:r>
          </w:p>
          <w:p w14:paraId="58313D6B" w14:textId="4D3CC4A3" w:rsidR="00BB457E" w:rsidRDefault="009C5671" w:rsidP="009C5671">
            <w:pPr>
              <w:spacing w:before="60" w:after="0" w:line="240" w:lineRule="auto"/>
              <w:rPr>
                <w:sz w:val="20"/>
                <w:szCs w:val="20"/>
                <w:lang w:val="es-ES"/>
              </w:rPr>
            </w:pPr>
            <w:r w:rsidRPr="00A456CE">
              <w:rPr>
                <w:b/>
                <w:bCs/>
                <w:sz w:val="20"/>
                <w:szCs w:val="20"/>
                <w:lang w:val="es-ES"/>
              </w:rPr>
              <w:t xml:space="preserve">Competencias: </w:t>
            </w:r>
            <w:r w:rsidR="00BB457E" w:rsidRPr="004C1CE5">
              <w:rPr>
                <w:sz w:val="20"/>
                <w:szCs w:val="20"/>
                <w:lang w:val="es-ES"/>
              </w:rPr>
              <w:t>CB1</w:t>
            </w:r>
            <w:r w:rsidR="004C1CE5">
              <w:rPr>
                <w:sz w:val="20"/>
                <w:szCs w:val="20"/>
                <w:lang w:val="es-ES"/>
              </w:rPr>
              <w:t>4</w:t>
            </w:r>
            <w:r w:rsidR="00BB457E" w:rsidRPr="004C1CE5">
              <w:rPr>
                <w:sz w:val="20"/>
                <w:szCs w:val="20"/>
                <w:lang w:val="es-ES"/>
              </w:rPr>
              <w:t>, CB1</w:t>
            </w:r>
            <w:r w:rsidR="004C1CE5">
              <w:rPr>
                <w:sz w:val="20"/>
                <w:szCs w:val="20"/>
                <w:lang w:val="es-ES"/>
              </w:rPr>
              <w:t>5</w:t>
            </w:r>
            <w:r w:rsidR="00BB457E" w:rsidRPr="004C1CE5">
              <w:rPr>
                <w:sz w:val="20"/>
                <w:szCs w:val="20"/>
                <w:lang w:val="es-ES"/>
              </w:rPr>
              <w:t>, CB1</w:t>
            </w:r>
            <w:r w:rsidR="004C1CE5">
              <w:rPr>
                <w:sz w:val="20"/>
                <w:szCs w:val="20"/>
                <w:lang w:val="es-ES"/>
              </w:rPr>
              <w:t>6</w:t>
            </w:r>
            <w:r w:rsidR="004C1CE5" w:rsidRPr="004C1CE5">
              <w:rPr>
                <w:sz w:val="20"/>
                <w:szCs w:val="20"/>
                <w:lang w:val="es-ES"/>
              </w:rPr>
              <w:t>, CB17</w:t>
            </w:r>
          </w:p>
          <w:p w14:paraId="2860B169" w14:textId="28A13B16" w:rsidR="009C5671" w:rsidRPr="006D14C3" w:rsidRDefault="009C5671" w:rsidP="009C5671">
            <w:pPr>
              <w:spacing w:before="60" w:after="0" w:line="240" w:lineRule="auto"/>
              <w:rPr>
                <w:sz w:val="20"/>
                <w:szCs w:val="20"/>
                <w:lang w:val="es-ES_tradnl"/>
              </w:rPr>
            </w:pPr>
            <w:r w:rsidRPr="0064768C">
              <w:rPr>
                <w:b/>
                <w:bCs/>
                <w:sz w:val="20"/>
                <w:szCs w:val="20"/>
                <w:lang w:val="es-ES_tradnl"/>
              </w:rPr>
              <w:t>Lengua/s en la que se impartirá:</w:t>
            </w:r>
            <w:r>
              <w:rPr>
                <w:sz w:val="20"/>
                <w:szCs w:val="20"/>
                <w:lang w:val="es-ES_tradnl"/>
              </w:rPr>
              <w:t xml:space="preserve"> </w:t>
            </w:r>
            <w:r w:rsidR="00ED0C1B">
              <w:rPr>
                <w:sz w:val="20"/>
                <w:szCs w:val="20"/>
                <w:lang w:val="es-ES_tradnl"/>
              </w:rPr>
              <w:t>Castellano, gallego y/o inglés</w:t>
            </w:r>
          </w:p>
          <w:p w14:paraId="56E9E0C2" w14:textId="173B4FDC" w:rsidR="009C5671" w:rsidRPr="00BA6D1E" w:rsidRDefault="009C5671" w:rsidP="009C5671">
            <w:pPr>
              <w:spacing w:before="60" w:after="120" w:line="240" w:lineRule="auto"/>
              <w:rPr>
                <w:color w:val="FF0000"/>
                <w:sz w:val="20"/>
                <w:szCs w:val="20"/>
                <w:lang w:val="es-ES_tradnl"/>
              </w:rPr>
            </w:pPr>
            <w:r w:rsidRPr="0064768C">
              <w:rPr>
                <w:b/>
                <w:bCs/>
                <w:sz w:val="20"/>
                <w:szCs w:val="20"/>
                <w:lang w:val="es-ES_tradnl"/>
              </w:rPr>
              <w:t>Tipo de actividad:</w:t>
            </w:r>
            <w:r w:rsidRPr="00BA6D1E">
              <w:rPr>
                <w:sz w:val="20"/>
                <w:szCs w:val="20"/>
                <w:lang w:val="es-ES_tradnl"/>
              </w:rPr>
              <w:t xml:space="preserve"> </w:t>
            </w:r>
            <w:r w:rsidR="00FD22BF">
              <w:rPr>
                <w:sz w:val="20"/>
                <w:szCs w:val="20"/>
                <w:lang w:val="es-ES_tradnl"/>
              </w:rPr>
              <w:t>Propia del programa</w:t>
            </w:r>
          </w:p>
        </w:tc>
      </w:tr>
      <w:tr w:rsidR="009C5671" w:rsidRPr="006D14C3" w14:paraId="66BE1814" w14:textId="77777777" w:rsidTr="00D91F31">
        <w:trPr>
          <w:jc w:val="center"/>
        </w:trPr>
        <w:tc>
          <w:tcPr>
            <w:tcW w:w="9776" w:type="dxa"/>
            <w:gridSpan w:val="2"/>
            <w:shd w:val="clear" w:color="auto" w:fill="D9D9D9" w:themeFill="background1" w:themeFillShade="D9"/>
          </w:tcPr>
          <w:p w14:paraId="3AB5AD17" w14:textId="77777777" w:rsidR="009C5671" w:rsidRPr="006D14C3" w:rsidRDefault="009C5671" w:rsidP="00D91F31">
            <w:pPr>
              <w:spacing w:after="0" w:line="240" w:lineRule="auto"/>
            </w:pPr>
            <w:r w:rsidRPr="006D14C3">
              <w:rPr>
                <w:rFonts w:eastAsia="Times New Roman"/>
                <w:b/>
                <w:bCs/>
                <w:sz w:val="20"/>
                <w:szCs w:val="20"/>
                <w:lang w:val="es-ES_tradnl"/>
              </w:rPr>
              <w:t>PROCEDIMIENTO DE CONTROL</w:t>
            </w:r>
          </w:p>
        </w:tc>
      </w:tr>
      <w:tr w:rsidR="009C5671" w:rsidRPr="00EC1BAF" w14:paraId="3AC14844" w14:textId="77777777" w:rsidTr="00D91F31">
        <w:trPr>
          <w:jc w:val="center"/>
        </w:trPr>
        <w:tc>
          <w:tcPr>
            <w:tcW w:w="9776" w:type="dxa"/>
            <w:gridSpan w:val="2"/>
          </w:tcPr>
          <w:p w14:paraId="25AEB778" w14:textId="42FAEB53" w:rsidR="009C5671" w:rsidRPr="0064768C" w:rsidRDefault="008F751E" w:rsidP="00D91F31">
            <w:pPr>
              <w:spacing w:before="60" w:after="120" w:line="240" w:lineRule="auto"/>
              <w:rPr>
                <w:sz w:val="20"/>
                <w:szCs w:val="20"/>
                <w:lang w:val="es-ES_tradnl"/>
              </w:rPr>
            </w:pPr>
            <w:r w:rsidRPr="008F751E">
              <w:rPr>
                <w:sz w:val="20"/>
                <w:szCs w:val="20"/>
                <w:lang w:val="es-ES_tradnl"/>
              </w:rPr>
              <w:t>La asistencia y el aprovechamiento s</w:t>
            </w:r>
            <w:r>
              <w:rPr>
                <w:sz w:val="20"/>
                <w:szCs w:val="20"/>
                <w:lang w:val="es-ES_tradnl"/>
              </w:rPr>
              <w:t xml:space="preserve">erán </w:t>
            </w:r>
            <w:r w:rsidRPr="008F751E">
              <w:rPr>
                <w:sz w:val="20"/>
                <w:szCs w:val="20"/>
                <w:lang w:val="es-ES_tradnl"/>
              </w:rPr>
              <w:t xml:space="preserve">controlados por los miembros de la CAPD que forman parte de los </w:t>
            </w:r>
            <w:r w:rsidR="008F1F42">
              <w:rPr>
                <w:sz w:val="20"/>
                <w:szCs w:val="20"/>
                <w:lang w:val="es-ES_tradnl"/>
              </w:rPr>
              <w:t>comités</w:t>
            </w:r>
            <w:r w:rsidRPr="008F751E">
              <w:rPr>
                <w:sz w:val="20"/>
                <w:szCs w:val="20"/>
                <w:lang w:val="es-ES_tradnl"/>
              </w:rPr>
              <w:t xml:space="preserve"> de evaluación.</w:t>
            </w:r>
          </w:p>
        </w:tc>
      </w:tr>
      <w:tr w:rsidR="009C5671" w:rsidRPr="006D14C3" w14:paraId="69D490F1" w14:textId="77777777" w:rsidTr="00D91F31">
        <w:trPr>
          <w:jc w:val="center"/>
        </w:trPr>
        <w:tc>
          <w:tcPr>
            <w:tcW w:w="9776" w:type="dxa"/>
            <w:gridSpan w:val="2"/>
            <w:shd w:val="clear" w:color="auto" w:fill="D9D9D9" w:themeFill="background1" w:themeFillShade="D9"/>
          </w:tcPr>
          <w:p w14:paraId="23FE3218" w14:textId="77777777" w:rsidR="009C5671" w:rsidRPr="006D14C3" w:rsidRDefault="009C5671" w:rsidP="00D91F31">
            <w:pPr>
              <w:spacing w:after="0" w:line="240" w:lineRule="auto"/>
            </w:pPr>
            <w:r w:rsidRPr="006D14C3">
              <w:rPr>
                <w:rFonts w:eastAsia="Times New Roman"/>
                <w:b/>
                <w:bCs/>
                <w:sz w:val="20"/>
                <w:szCs w:val="20"/>
                <w:lang w:val="es-ES_tradnl"/>
              </w:rPr>
              <w:t>ACTUACIONES DE MOVILIDAD</w:t>
            </w:r>
          </w:p>
        </w:tc>
      </w:tr>
      <w:tr w:rsidR="009C5671" w:rsidRPr="00383E4B" w14:paraId="404C72F7" w14:textId="77777777" w:rsidTr="00D91F31">
        <w:trPr>
          <w:jc w:val="center"/>
        </w:trPr>
        <w:tc>
          <w:tcPr>
            <w:tcW w:w="9776" w:type="dxa"/>
            <w:gridSpan w:val="2"/>
          </w:tcPr>
          <w:p w14:paraId="1AC95FAB" w14:textId="77777777" w:rsidR="009C5671" w:rsidRPr="0064768C" w:rsidRDefault="009C5671" w:rsidP="00D91F31">
            <w:pPr>
              <w:tabs>
                <w:tab w:val="left" w:pos="872"/>
              </w:tabs>
              <w:spacing w:after="0" w:line="240" w:lineRule="auto"/>
              <w:rPr>
                <w:rFonts w:eastAsia="Times New Roman"/>
                <w:bCs/>
                <w:sz w:val="20"/>
                <w:szCs w:val="20"/>
                <w:lang w:val="es-ES_tradnl"/>
              </w:rPr>
            </w:pPr>
            <w:r w:rsidRPr="0064768C">
              <w:rPr>
                <w:rFonts w:eastAsia="Times New Roman"/>
                <w:bCs/>
                <w:sz w:val="20"/>
                <w:szCs w:val="20"/>
                <w:lang w:val="es-ES_tradnl"/>
              </w:rPr>
              <w:t>No aplica.</w:t>
            </w:r>
          </w:p>
          <w:p w14:paraId="3A67EF19" w14:textId="77777777" w:rsidR="009C5671" w:rsidRPr="00CC0B06" w:rsidRDefault="009C5671" w:rsidP="00D91F31">
            <w:pPr>
              <w:spacing w:after="0" w:line="240" w:lineRule="auto"/>
              <w:rPr>
                <w:sz w:val="20"/>
                <w:szCs w:val="20"/>
                <w:lang w:val="gl-ES"/>
              </w:rPr>
            </w:pPr>
          </w:p>
        </w:tc>
      </w:tr>
    </w:tbl>
    <w:p w14:paraId="2344CDE4" w14:textId="77777777" w:rsidR="009C5671" w:rsidRDefault="009C5671" w:rsidP="00A656D6">
      <w:pPr>
        <w:spacing w:after="0"/>
        <w:rPr>
          <w:i/>
          <w:iCs/>
          <w:color w:val="4F81BD"/>
          <w:sz w:val="20"/>
          <w:szCs w:val="20"/>
          <w:lang w:val="es-ES_tradnl"/>
        </w:rPr>
      </w:pPr>
    </w:p>
    <w:p w14:paraId="5FFB16CC" w14:textId="77777777" w:rsidR="009C5671" w:rsidRDefault="009C5671" w:rsidP="00A656D6">
      <w:pPr>
        <w:spacing w:after="0"/>
        <w:rPr>
          <w:i/>
          <w:iCs/>
          <w:color w:val="4F81BD"/>
          <w:sz w:val="20"/>
          <w:szCs w:val="20"/>
          <w:lang w:val="es-ES_tradnl"/>
        </w:rPr>
      </w:pPr>
    </w:p>
    <w:p w14:paraId="1354E006" w14:textId="77777777" w:rsidR="00624C80" w:rsidRDefault="00624C80" w:rsidP="00A656D6">
      <w:pPr>
        <w:spacing w:after="0"/>
        <w:rPr>
          <w:i/>
          <w:iCs/>
          <w:color w:val="4F81BD"/>
          <w:sz w:val="20"/>
          <w:szCs w:val="20"/>
          <w:lang w:val="es-ES_tradnl"/>
        </w:rPr>
      </w:pPr>
    </w:p>
    <w:p w14:paraId="6B37EF0C" w14:textId="77777777" w:rsidR="00624C80" w:rsidRDefault="00624C80" w:rsidP="00A656D6">
      <w:pPr>
        <w:spacing w:after="0"/>
        <w:rPr>
          <w:i/>
          <w:iCs/>
          <w:color w:val="4F81BD"/>
          <w:sz w:val="20"/>
          <w:szCs w:val="20"/>
          <w:lang w:val="es-ES_tradn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3964"/>
        <w:gridCol w:w="5812"/>
      </w:tblGrid>
      <w:tr w:rsidR="00624C80" w:rsidRPr="00EC1BAF" w14:paraId="53EC480F" w14:textId="77777777" w:rsidTr="00D91F31">
        <w:trPr>
          <w:jc w:val="center"/>
        </w:trPr>
        <w:tc>
          <w:tcPr>
            <w:tcW w:w="9776" w:type="dxa"/>
            <w:gridSpan w:val="2"/>
            <w:shd w:val="clear" w:color="auto" w:fill="D9D9D9" w:themeFill="background1" w:themeFillShade="D9"/>
          </w:tcPr>
          <w:p w14:paraId="60F5E202" w14:textId="77765078" w:rsidR="00624C80" w:rsidRPr="006D14C3" w:rsidRDefault="00624C80" w:rsidP="00D91F31">
            <w:pPr>
              <w:spacing w:after="0" w:line="240" w:lineRule="auto"/>
              <w:rPr>
                <w:lang w:val="es-ES_tradnl"/>
              </w:rPr>
            </w:pPr>
            <w:r w:rsidRPr="006D14C3">
              <w:rPr>
                <w:rFonts w:eastAsia="Times New Roman"/>
                <w:b/>
                <w:bCs/>
                <w:sz w:val="20"/>
                <w:szCs w:val="20"/>
                <w:lang w:val="es-ES_tradnl"/>
              </w:rPr>
              <w:t xml:space="preserve">ACTIVIDAD </w:t>
            </w:r>
            <w:r>
              <w:rPr>
                <w:rFonts w:eastAsia="Times New Roman"/>
                <w:b/>
                <w:bCs/>
                <w:sz w:val="20"/>
                <w:szCs w:val="20"/>
                <w:lang w:val="es-ES_tradnl"/>
              </w:rPr>
              <w:t>3</w:t>
            </w:r>
            <w:r w:rsidRPr="006D14C3">
              <w:rPr>
                <w:rFonts w:eastAsia="Times New Roman"/>
                <w:b/>
                <w:bCs/>
                <w:sz w:val="20"/>
                <w:szCs w:val="20"/>
                <w:lang w:val="es-ES_tradnl"/>
              </w:rPr>
              <w:t>:</w:t>
            </w:r>
            <w:r>
              <w:rPr>
                <w:rFonts w:eastAsia="Times New Roman"/>
                <w:b/>
                <w:bCs/>
                <w:sz w:val="20"/>
                <w:szCs w:val="20"/>
                <w:lang w:val="es-ES_tradnl"/>
              </w:rPr>
              <w:t xml:space="preserve"> </w:t>
            </w:r>
            <w:r w:rsidR="00E742AB">
              <w:rPr>
                <w:rFonts w:eastAsia="Times New Roman"/>
                <w:b/>
                <w:bCs/>
                <w:sz w:val="20"/>
                <w:szCs w:val="20"/>
                <w:lang w:val="es-ES_tradnl"/>
              </w:rPr>
              <w:t>Seminario</w:t>
            </w:r>
            <w:r w:rsidR="0097317B">
              <w:rPr>
                <w:rFonts w:eastAsia="Times New Roman"/>
                <w:b/>
                <w:bCs/>
                <w:sz w:val="20"/>
                <w:szCs w:val="20"/>
                <w:lang w:val="es-ES_tradnl"/>
              </w:rPr>
              <w:t>s</w:t>
            </w:r>
            <w:r w:rsidR="00584432">
              <w:rPr>
                <w:rFonts w:eastAsia="Times New Roman"/>
                <w:b/>
                <w:bCs/>
                <w:sz w:val="20"/>
                <w:szCs w:val="20"/>
                <w:lang w:val="es-ES_tradnl"/>
              </w:rPr>
              <w:t xml:space="preserve"> de investigación aplicada al Programa de Doctorado en Diseño Industrial</w:t>
            </w:r>
          </w:p>
        </w:tc>
      </w:tr>
      <w:tr w:rsidR="00624C80" w:rsidRPr="00A553C9" w14:paraId="598E1AB5" w14:textId="77777777" w:rsidTr="00D91F31">
        <w:trPr>
          <w:jc w:val="center"/>
        </w:trPr>
        <w:tc>
          <w:tcPr>
            <w:tcW w:w="3964" w:type="dxa"/>
            <w:tcBorders>
              <w:bottom w:val="single" w:sz="4" w:space="0" w:color="auto"/>
            </w:tcBorders>
            <w:shd w:val="clear" w:color="auto" w:fill="D9D9D9" w:themeFill="background1" w:themeFillShade="D9"/>
          </w:tcPr>
          <w:p w14:paraId="2A953F6B" w14:textId="0C6F6AC7" w:rsidR="00624C80" w:rsidRPr="006D14C3" w:rsidRDefault="00624C80" w:rsidP="00D91F31">
            <w:pPr>
              <w:spacing w:before="29" w:after="0" w:line="240" w:lineRule="auto"/>
              <w:ind w:left="40" w:right="-20"/>
              <w:rPr>
                <w:rFonts w:eastAsia="Times New Roman"/>
                <w:strike/>
                <w:sz w:val="20"/>
                <w:szCs w:val="20"/>
                <w:lang w:val="es-ES"/>
              </w:rPr>
            </w:pPr>
            <w:r w:rsidRPr="43D90EB4">
              <w:rPr>
                <w:rFonts w:eastAsia="Times New Roman"/>
                <w:b/>
                <w:bCs/>
                <w:sz w:val="20"/>
                <w:szCs w:val="20"/>
                <w:lang w:val="es-ES"/>
              </w:rPr>
              <w:t xml:space="preserve">Nº DE HORAS: </w:t>
            </w:r>
            <w:r w:rsidR="00DB131C">
              <w:rPr>
                <w:rFonts w:eastAsia="Times New Roman"/>
                <w:b/>
                <w:bCs/>
                <w:sz w:val="20"/>
                <w:szCs w:val="20"/>
                <w:lang w:val="es-ES"/>
              </w:rPr>
              <w:t>10</w:t>
            </w:r>
          </w:p>
        </w:tc>
        <w:tc>
          <w:tcPr>
            <w:tcW w:w="5812" w:type="dxa"/>
            <w:tcBorders>
              <w:bottom w:val="single" w:sz="4" w:space="0" w:color="auto"/>
            </w:tcBorders>
            <w:shd w:val="clear" w:color="auto" w:fill="D9D9D9" w:themeFill="background1" w:themeFillShade="D9"/>
          </w:tcPr>
          <w:p w14:paraId="3AAEA8CA" w14:textId="34C5FEA0" w:rsidR="00624C80" w:rsidRPr="00AD6C05" w:rsidRDefault="00624C80" w:rsidP="00D91F31">
            <w:pPr>
              <w:spacing w:before="29" w:after="0" w:line="240" w:lineRule="auto"/>
              <w:ind w:left="40" w:right="-20"/>
              <w:rPr>
                <w:rFonts w:eastAsia="Times New Roman"/>
                <w:sz w:val="20"/>
                <w:szCs w:val="20"/>
                <w:lang w:val="es-ES_tradnl"/>
              </w:rPr>
            </w:pPr>
            <w:r w:rsidRPr="00AD6C05">
              <w:rPr>
                <w:rFonts w:eastAsia="Times New Roman"/>
                <w:b/>
                <w:bCs/>
                <w:sz w:val="20"/>
                <w:szCs w:val="20"/>
                <w:lang w:val="es-ES_tradnl"/>
              </w:rPr>
              <w:t xml:space="preserve">CARÁCTER: </w:t>
            </w:r>
            <w:r w:rsidR="00584432">
              <w:rPr>
                <w:rFonts w:eastAsia="Times New Roman"/>
                <w:b/>
                <w:bCs/>
                <w:sz w:val="20"/>
                <w:szCs w:val="20"/>
                <w:lang w:val="es-ES_tradnl"/>
              </w:rPr>
              <w:t>Obligatoria</w:t>
            </w:r>
          </w:p>
        </w:tc>
      </w:tr>
      <w:tr w:rsidR="00624C80" w:rsidRPr="006D14C3" w14:paraId="09FE59E4" w14:textId="77777777" w:rsidTr="00D91F31">
        <w:trPr>
          <w:jc w:val="center"/>
        </w:trPr>
        <w:tc>
          <w:tcPr>
            <w:tcW w:w="9776" w:type="dxa"/>
            <w:gridSpan w:val="2"/>
            <w:shd w:val="clear" w:color="auto" w:fill="D9D9D9" w:themeFill="background1" w:themeFillShade="D9"/>
          </w:tcPr>
          <w:p w14:paraId="3BA37CFA" w14:textId="77777777" w:rsidR="00624C80" w:rsidRPr="006D14C3" w:rsidRDefault="00624C80" w:rsidP="00D91F31">
            <w:pPr>
              <w:spacing w:after="0" w:line="240" w:lineRule="auto"/>
            </w:pPr>
            <w:r w:rsidRPr="006D14C3">
              <w:rPr>
                <w:rFonts w:eastAsia="Times New Roman"/>
                <w:b/>
                <w:bCs/>
                <w:sz w:val="20"/>
                <w:szCs w:val="20"/>
                <w:lang w:val="es-ES_tradnl"/>
              </w:rPr>
              <w:t>DESCRIPCIÓN: DETALLES Y PLANIFICACIÓN</w:t>
            </w:r>
          </w:p>
        </w:tc>
      </w:tr>
      <w:tr w:rsidR="00624C80" w:rsidRPr="00EC1BAF" w14:paraId="39F4000F" w14:textId="77777777" w:rsidTr="00D91F31">
        <w:trPr>
          <w:jc w:val="center"/>
        </w:trPr>
        <w:tc>
          <w:tcPr>
            <w:tcW w:w="9776" w:type="dxa"/>
            <w:gridSpan w:val="2"/>
          </w:tcPr>
          <w:p w14:paraId="7DCB35D9" w14:textId="5D5B7732" w:rsidR="00624C80" w:rsidRPr="006D14C3" w:rsidRDefault="00624C80" w:rsidP="00D91F31">
            <w:pPr>
              <w:spacing w:before="60" w:after="0" w:line="240" w:lineRule="auto"/>
              <w:rPr>
                <w:sz w:val="20"/>
                <w:szCs w:val="20"/>
                <w:lang w:val="es-ES_tradnl"/>
              </w:rPr>
            </w:pPr>
            <w:r w:rsidRPr="008329E3">
              <w:rPr>
                <w:b/>
                <w:bCs/>
                <w:sz w:val="20"/>
                <w:szCs w:val="20"/>
                <w:lang w:val="es-ES_tradnl"/>
              </w:rPr>
              <w:t>Breve descripción de contenidos:</w:t>
            </w:r>
            <w:r>
              <w:rPr>
                <w:sz w:val="20"/>
                <w:szCs w:val="20"/>
                <w:lang w:val="es-ES_tradnl"/>
              </w:rPr>
              <w:t xml:space="preserve"> </w:t>
            </w:r>
            <w:r w:rsidR="00A84C70">
              <w:rPr>
                <w:sz w:val="20"/>
                <w:szCs w:val="20"/>
                <w:lang w:val="es-ES_tradnl"/>
              </w:rPr>
              <w:t>Seminario</w:t>
            </w:r>
            <w:r w:rsidR="00124246">
              <w:rPr>
                <w:sz w:val="20"/>
                <w:szCs w:val="20"/>
                <w:lang w:val="es-ES_tradnl"/>
              </w:rPr>
              <w:t>s</w:t>
            </w:r>
            <w:r w:rsidR="003D566A">
              <w:rPr>
                <w:sz w:val="20"/>
                <w:szCs w:val="20"/>
                <w:lang w:val="es-ES_tradnl"/>
              </w:rPr>
              <w:t xml:space="preserve"> anual</w:t>
            </w:r>
            <w:r w:rsidR="00124246">
              <w:rPr>
                <w:sz w:val="20"/>
                <w:szCs w:val="20"/>
                <w:lang w:val="es-ES_tradnl"/>
              </w:rPr>
              <w:t>es</w:t>
            </w:r>
            <w:r w:rsidR="003D566A">
              <w:rPr>
                <w:sz w:val="20"/>
                <w:szCs w:val="20"/>
                <w:lang w:val="es-ES_tradnl"/>
              </w:rPr>
              <w:t xml:space="preserve"> </w:t>
            </w:r>
            <w:r w:rsidR="00BD1FE3">
              <w:rPr>
                <w:sz w:val="20"/>
                <w:szCs w:val="20"/>
                <w:lang w:val="es-ES_tradnl"/>
              </w:rPr>
              <w:t xml:space="preserve">en </w:t>
            </w:r>
            <w:r w:rsidR="00124246">
              <w:rPr>
                <w:sz w:val="20"/>
                <w:szCs w:val="20"/>
                <w:lang w:val="es-ES_tradnl"/>
              </w:rPr>
              <w:t>los</w:t>
            </w:r>
            <w:r w:rsidR="00BD1FE3">
              <w:rPr>
                <w:sz w:val="20"/>
                <w:szCs w:val="20"/>
                <w:lang w:val="es-ES_tradnl"/>
              </w:rPr>
              <w:t xml:space="preserve"> que se introducen las prácticas y los avances más relevantes en el ámbito de aplicación del programa</w:t>
            </w:r>
            <w:r w:rsidR="00CF1407">
              <w:rPr>
                <w:sz w:val="20"/>
                <w:szCs w:val="20"/>
                <w:lang w:val="es-ES_tradnl"/>
              </w:rPr>
              <w:t>. El objetivo de est</w:t>
            </w:r>
            <w:r w:rsidR="00124246">
              <w:rPr>
                <w:sz w:val="20"/>
                <w:szCs w:val="20"/>
                <w:lang w:val="es-ES_tradnl"/>
              </w:rPr>
              <w:t>os</w:t>
            </w:r>
            <w:r w:rsidR="00CF1407">
              <w:rPr>
                <w:sz w:val="20"/>
                <w:szCs w:val="20"/>
                <w:lang w:val="es-ES_tradnl"/>
              </w:rPr>
              <w:t xml:space="preserve"> seminario</w:t>
            </w:r>
            <w:r w:rsidR="00124246">
              <w:rPr>
                <w:sz w:val="20"/>
                <w:szCs w:val="20"/>
                <w:lang w:val="es-ES_tradnl"/>
              </w:rPr>
              <w:t>s</w:t>
            </w:r>
            <w:r w:rsidR="00CF1407">
              <w:rPr>
                <w:sz w:val="20"/>
                <w:szCs w:val="20"/>
                <w:lang w:val="es-ES_tradnl"/>
              </w:rPr>
              <w:t xml:space="preserve"> es </w:t>
            </w:r>
            <w:r w:rsidR="00854D68">
              <w:rPr>
                <w:sz w:val="20"/>
                <w:szCs w:val="20"/>
                <w:lang w:val="es-ES_tradnl"/>
              </w:rPr>
              <w:t xml:space="preserve">proporcionar a las personas doctorandas un marco de referencia </w:t>
            </w:r>
            <w:r w:rsidR="00F30E4E">
              <w:rPr>
                <w:sz w:val="20"/>
                <w:szCs w:val="20"/>
                <w:lang w:val="es-ES_tradnl"/>
              </w:rPr>
              <w:t>metodológico en el ámbito de la investigación en diseño industrial.</w:t>
            </w:r>
            <w:r w:rsidR="00BA6F5D">
              <w:rPr>
                <w:sz w:val="20"/>
                <w:szCs w:val="20"/>
                <w:lang w:val="es-ES_tradnl"/>
              </w:rPr>
              <w:t xml:space="preserve"> </w:t>
            </w:r>
            <w:r w:rsidR="007B59BA">
              <w:rPr>
                <w:sz w:val="20"/>
                <w:szCs w:val="20"/>
                <w:lang w:val="es-ES_tradnl"/>
              </w:rPr>
              <w:t xml:space="preserve">Se </w:t>
            </w:r>
            <w:r w:rsidR="003B64C7">
              <w:rPr>
                <w:sz w:val="20"/>
                <w:szCs w:val="20"/>
                <w:lang w:val="es-ES_tradnl"/>
              </w:rPr>
              <w:t>trata de una actividad recurrente a lo largo del periodo de formación de la persona doctoranda.</w:t>
            </w:r>
          </w:p>
          <w:p w14:paraId="77DDC49C" w14:textId="63A74312" w:rsidR="00624C80" w:rsidRPr="006D14C3" w:rsidRDefault="00624C80" w:rsidP="00D91F31">
            <w:pPr>
              <w:spacing w:before="60" w:after="0" w:line="240" w:lineRule="auto"/>
              <w:rPr>
                <w:sz w:val="20"/>
                <w:szCs w:val="20"/>
                <w:lang w:val="es-ES_tradnl"/>
              </w:rPr>
            </w:pPr>
            <w:r w:rsidRPr="008329E3">
              <w:rPr>
                <w:b/>
                <w:bCs/>
                <w:sz w:val="20"/>
                <w:szCs w:val="20"/>
                <w:lang w:val="es-ES_tradnl"/>
              </w:rPr>
              <w:t>Planificación temporal a lo largo de la formación investigadora de la persona doctoranda:</w:t>
            </w:r>
            <w:r w:rsidR="00AA4D0B">
              <w:rPr>
                <w:b/>
                <w:bCs/>
                <w:sz w:val="20"/>
                <w:szCs w:val="20"/>
                <w:lang w:val="es-ES_tradnl"/>
              </w:rPr>
              <w:t xml:space="preserve"> </w:t>
            </w:r>
            <w:r w:rsidR="00AA4D0B" w:rsidRPr="00735404">
              <w:rPr>
                <w:sz w:val="20"/>
                <w:szCs w:val="20"/>
                <w:lang w:val="es-ES_tradnl"/>
              </w:rPr>
              <w:t xml:space="preserve">Actividad de carácter anual </w:t>
            </w:r>
            <w:r w:rsidR="00735404" w:rsidRPr="00735404">
              <w:rPr>
                <w:sz w:val="20"/>
                <w:szCs w:val="20"/>
                <w:lang w:val="es-ES_tradnl"/>
              </w:rPr>
              <w:t>d</w:t>
            </w:r>
            <w:r w:rsidRPr="00735404">
              <w:rPr>
                <w:sz w:val="20"/>
                <w:szCs w:val="20"/>
                <w:lang w:val="es-ES_tradnl"/>
              </w:rPr>
              <w:t>urante la totalidad del periodo de formación investigadora de la persona doctoranda.</w:t>
            </w:r>
          </w:p>
          <w:p w14:paraId="11CC7B67" w14:textId="77777777" w:rsidR="00624C80" w:rsidRDefault="00624C80" w:rsidP="00D91F31">
            <w:pPr>
              <w:spacing w:before="60" w:after="0" w:line="240" w:lineRule="auto"/>
              <w:rPr>
                <w:b/>
                <w:bCs/>
                <w:sz w:val="20"/>
                <w:szCs w:val="20"/>
                <w:lang w:val="es-ES_tradnl"/>
              </w:rPr>
            </w:pPr>
            <w:r w:rsidRPr="00A456CE">
              <w:rPr>
                <w:b/>
                <w:bCs/>
                <w:sz w:val="20"/>
                <w:szCs w:val="20"/>
                <w:lang w:val="es-ES_tradnl"/>
              </w:rPr>
              <w:t>Resultados del aprendizaje:</w:t>
            </w:r>
            <w:r w:rsidRPr="003B027C">
              <w:rPr>
                <w:sz w:val="20"/>
                <w:szCs w:val="20"/>
                <w:lang w:val="es-ES_tradnl"/>
              </w:rPr>
              <w:t xml:space="preserve"> Adquisición e intercambio de conocimientos específicos de utilidad en el desarrollo del trabajo doctoral.</w:t>
            </w:r>
          </w:p>
          <w:p w14:paraId="6CA6D317" w14:textId="2CF37893" w:rsidR="00624C80" w:rsidRPr="006D14C3" w:rsidRDefault="00624C80" w:rsidP="00D91F31">
            <w:pPr>
              <w:spacing w:before="60" w:after="0" w:line="240" w:lineRule="auto"/>
              <w:rPr>
                <w:sz w:val="20"/>
                <w:szCs w:val="20"/>
                <w:lang w:val="es-ES"/>
              </w:rPr>
            </w:pPr>
            <w:r w:rsidRPr="00A456CE">
              <w:rPr>
                <w:b/>
                <w:bCs/>
                <w:sz w:val="20"/>
                <w:szCs w:val="20"/>
                <w:lang w:val="es-ES"/>
              </w:rPr>
              <w:t xml:space="preserve">Competencias: </w:t>
            </w:r>
            <w:r>
              <w:rPr>
                <w:sz w:val="20"/>
                <w:szCs w:val="20"/>
                <w:lang w:val="es-ES"/>
              </w:rPr>
              <w:t>C</w:t>
            </w:r>
            <w:r w:rsidR="000F6CE3">
              <w:rPr>
                <w:sz w:val="20"/>
                <w:szCs w:val="20"/>
                <w:lang w:val="es-ES"/>
              </w:rPr>
              <w:t>E1, CE2, CE2, CE4, CE5, CE6</w:t>
            </w:r>
            <w:r w:rsidR="00366D3F">
              <w:rPr>
                <w:sz w:val="20"/>
                <w:szCs w:val="20"/>
                <w:lang w:val="es-ES"/>
              </w:rPr>
              <w:t>, CE7, CE8</w:t>
            </w:r>
          </w:p>
          <w:p w14:paraId="56FD0DCB" w14:textId="0007F850" w:rsidR="00624C80" w:rsidRPr="006D14C3" w:rsidRDefault="00624C80" w:rsidP="00D91F31">
            <w:pPr>
              <w:spacing w:before="60" w:after="0" w:line="240" w:lineRule="auto"/>
              <w:rPr>
                <w:sz w:val="20"/>
                <w:szCs w:val="20"/>
                <w:lang w:val="es-ES_tradnl"/>
              </w:rPr>
            </w:pPr>
            <w:r w:rsidRPr="0064768C">
              <w:rPr>
                <w:b/>
                <w:bCs/>
                <w:sz w:val="20"/>
                <w:szCs w:val="20"/>
                <w:lang w:val="es-ES_tradnl"/>
              </w:rPr>
              <w:t>Lengua/s en la que se impartirá:</w:t>
            </w:r>
            <w:r>
              <w:rPr>
                <w:sz w:val="20"/>
                <w:szCs w:val="20"/>
                <w:lang w:val="es-ES_tradnl"/>
              </w:rPr>
              <w:t xml:space="preserve"> </w:t>
            </w:r>
            <w:r w:rsidR="00934547">
              <w:rPr>
                <w:sz w:val="20"/>
                <w:szCs w:val="20"/>
                <w:lang w:val="es-ES_tradnl"/>
              </w:rPr>
              <w:t>Castellano, gallego y/o inglés</w:t>
            </w:r>
          </w:p>
          <w:p w14:paraId="45070913" w14:textId="2790ABE0" w:rsidR="00624C80" w:rsidRPr="00AB13B9" w:rsidRDefault="00624C80" w:rsidP="00D91F31">
            <w:pPr>
              <w:spacing w:before="60" w:after="120" w:line="240" w:lineRule="auto"/>
              <w:rPr>
                <w:color w:val="FF0000"/>
                <w:sz w:val="20"/>
                <w:szCs w:val="20"/>
                <w:lang w:val="es-ES"/>
              </w:rPr>
            </w:pPr>
            <w:r w:rsidRPr="0064768C">
              <w:rPr>
                <w:b/>
                <w:bCs/>
                <w:sz w:val="20"/>
                <w:szCs w:val="20"/>
                <w:lang w:val="es-ES_tradnl"/>
              </w:rPr>
              <w:t>Tipo de actividad:</w:t>
            </w:r>
            <w:r w:rsidRPr="00BA6D1E">
              <w:rPr>
                <w:sz w:val="20"/>
                <w:szCs w:val="20"/>
                <w:lang w:val="es-ES_tradnl"/>
              </w:rPr>
              <w:t xml:space="preserve"> </w:t>
            </w:r>
            <w:r w:rsidR="00BE36C1">
              <w:rPr>
                <w:sz w:val="20"/>
                <w:szCs w:val="20"/>
                <w:lang w:val="es-ES"/>
              </w:rPr>
              <w:t>Propia del programa.</w:t>
            </w:r>
          </w:p>
        </w:tc>
      </w:tr>
      <w:tr w:rsidR="00624C80" w:rsidRPr="006D14C3" w14:paraId="519340EB" w14:textId="77777777" w:rsidTr="00D91F31">
        <w:trPr>
          <w:jc w:val="center"/>
        </w:trPr>
        <w:tc>
          <w:tcPr>
            <w:tcW w:w="9776" w:type="dxa"/>
            <w:gridSpan w:val="2"/>
            <w:shd w:val="clear" w:color="auto" w:fill="D9D9D9" w:themeFill="background1" w:themeFillShade="D9"/>
          </w:tcPr>
          <w:p w14:paraId="60B31757" w14:textId="77777777" w:rsidR="00624C80" w:rsidRPr="006D14C3" w:rsidRDefault="00624C80" w:rsidP="00D91F31">
            <w:pPr>
              <w:spacing w:after="0" w:line="240" w:lineRule="auto"/>
            </w:pPr>
            <w:r w:rsidRPr="006D14C3">
              <w:rPr>
                <w:rFonts w:eastAsia="Times New Roman"/>
                <w:b/>
                <w:bCs/>
                <w:sz w:val="20"/>
                <w:szCs w:val="20"/>
                <w:lang w:val="es-ES_tradnl"/>
              </w:rPr>
              <w:t>PROCEDIMIENTO DE CONTROL</w:t>
            </w:r>
          </w:p>
        </w:tc>
      </w:tr>
      <w:tr w:rsidR="00624C80" w:rsidRPr="00EC1BAF" w14:paraId="1FAC64C7" w14:textId="77777777" w:rsidTr="00D91F31">
        <w:trPr>
          <w:jc w:val="center"/>
        </w:trPr>
        <w:tc>
          <w:tcPr>
            <w:tcW w:w="9776" w:type="dxa"/>
            <w:gridSpan w:val="2"/>
          </w:tcPr>
          <w:p w14:paraId="192E48D2" w14:textId="4D5D9905" w:rsidR="00624C80" w:rsidRPr="0064768C" w:rsidRDefault="00624C80" w:rsidP="00D91F31">
            <w:pPr>
              <w:spacing w:before="60" w:after="120" w:line="240" w:lineRule="auto"/>
              <w:rPr>
                <w:sz w:val="20"/>
                <w:szCs w:val="20"/>
                <w:lang w:val="es-ES_tradnl"/>
              </w:rPr>
            </w:pPr>
            <w:r w:rsidRPr="0064768C">
              <w:rPr>
                <w:sz w:val="20"/>
                <w:szCs w:val="20"/>
                <w:lang w:val="es-ES_tradnl"/>
              </w:rPr>
              <w:t>La asistencia y el aprovechamiento será</w:t>
            </w:r>
            <w:r w:rsidR="001A7819">
              <w:rPr>
                <w:sz w:val="20"/>
                <w:szCs w:val="20"/>
                <w:lang w:val="es-ES_tradnl"/>
              </w:rPr>
              <w:t>n</w:t>
            </w:r>
            <w:r w:rsidRPr="0064768C">
              <w:rPr>
                <w:sz w:val="20"/>
                <w:szCs w:val="20"/>
                <w:lang w:val="es-ES_tradnl"/>
              </w:rPr>
              <w:t xml:space="preserve"> controlad</w:t>
            </w:r>
            <w:r w:rsidR="001A7819">
              <w:rPr>
                <w:sz w:val="20"/>
                <w:szCs w:val="20"/>
                <w:lang w:val="es-ES_tradnl"/>
              </w:rPr>
              <w:t>os por los miembros de la CAPD</w:t>
            </w:r>
            <w:r>
              <w:rPr>
                <w:sz w:val="20"/>
                <w:szCs w:val="20"/>
                <w:lang w:val="es-ES_tradnl"/>
              </w:rPr>
              <w:t xml:space="preserve">. </w:t>
            </w:r>
            <w:r w:rsidRPr="00F871B4">
              <w:rPr>
                <w:sz w:val="20"/>
                <w:szCs w:val="20"/>
                <w:lang w:val="es-ES_tradnl"/>
              </w:rPr>
              <w:t xml:space="preserve">Se proporciona un </w:t>
            </w:r>
            <w:r>
              <w:rPr>
                <w:sz w:val="20"/>
                <w:szCs w:val="20"/>
                <w:lang w:val="es-ES_tradnl"/>
              </w:rPr>
              <w:t xml:space="preserve">documento acreditativo del aprovechamiento </w:t>
            </w:r>
            <w:r w:rsidRPr="00F871B4">
              <w:rPr>
                <w:sz w:val="20"/>
                <w:szCs w:val="20"/>
                <w:lang w:val="es-ES_tradnl"/>
              </w:rPr>
              <w:t>a</w:t>
            </w:r>
            <w:r>
              <w:rPr>
                <w:sz w:val="20"/>
                <w:szCs w:val="20"/>
                <w:lang w:val="es-ES_tradnl"/>
              </w:rPr>
              <w:t xml:space="preserve"> la persona doctoranda </w:t>
            </w:r>
            <w:r w:rsidRPr="00F871B4">
              <w:rPr>
                <w:sz w:val="20"/>
                <w:szCs w:val="20"/>
                <w:lang w:val="es-ES_tradnl"/>
              </w:rPr>
              <w:t>una vez finalizada la actividad.</w:t>
            </w:r>
            <w:r w:rsidR="003867CA">
              <w:rPr>
                <w:sz w:val="20"/>
                <w:szCs w:val="20"/>
                <w:lang w:val="es-ES_tradnl"/>
              </w:rPr>
              <w:t xml:space="preserve"> A través de </w:t>
            </w:r>
            <w:r w:rsidR="00990620">
              <w:rPr>
                <w:sz w:val="20"/>
                <w:szCs w:val="20"/>
                <w:lang w:val="es-ES_tradnl"/>
              </w:rPr>
              <w:t>dicho documento</w:t>
            </w:r>
            <w:r w:rsidR="003867CA">
              <w:rPr>
                <w:sz w:val="20"/>
                <w:szCs w:val="20"/>
                <w:lang w:val="es-ES_tradnl"/>
              </w:rPr>
              <w:t xml:space="preserve"> la persona doctoranda podrá </w:t>
            </w:r>
            <w:r w:rsidR="00990620">
              <w:rPr>
                <w:sz w:val="20"/>
                <w:szCs w:val="20"/>
                <w:lang w:val="es-ES_tradnl"/>
              </w:rPr>
              <w:t>acreditar su participación en al menos 10 horas de seminario</w:t>
            </w:r>
            <w:r w:rsidR="000D169A">
              <w:rPr>
                <w:sz w:val="20"/>
                <w:szCs w:val="20"/>
                <w:lang w:val="es-ES_tradnl"/>
              </w:rPr>
              <w:t>s</w:t>
            </w:r>
            <w:r w:rsidR="00990620">
              <w:rPr>
                <w:sz w:val="20"/>
                <w:szCs w:val="20"/>
                <w:lang w:val="es-ES_tradnl"/>
              </w:rPr>
              <w:t>.</w:t>
            </w:r>
          </w:p>
        </w:tc>
      </w:tr>
      <w:tr w:rsidR="00624C80" w:rsidRPr="006D14C3" w14:paraId="09A5EAF3" w14:textId="77777777" w:rsidTr="00D91F31">
        <w:trPr>
          <w:jc w:val="center"/>
        </w:trPr>
        <w:tc>
          <w:tcPr>
            <w:tcW w:w="9776" w:type="dxa"/>
            <w:gridSpan w:val="2"/>
            <w:shd w:val="clear" w:color="auto" w:fill="D9D9D9" w:themeFill="background1" w:themeFillShade="D9"/>
          </w:tcPr>
          <w:p w14:paraId="33A2DA85" w14:textId="77777777" w:rsidR="00624C80" w:rsidRPr="006D14C3" w:rsidRDefault="00624C80" w:rsidP="00D91F31">
            <w:pPr>
              <w:spacing w:after="0" w:line="240" w:lineRule="auto"/>
            </w:pPr>
            <w:r w:rsidRPr="006D14C3">
              <w:rPr>
                <w:rFonts w:eastAsia="Times New Roman"/>
                <w:b/>
                <w:bCs/>
                <w:sz w:val="20"/>
                <w:szCs w:val="20"/>
                <w:lang w:val="es-ES_tradnl"/>
              </w:rPr>
              <w:t>ACTUACIONES DE MOVILIDAD</w:t>
            </w:r>
          </w:p>
        </w:tc>
      </w:tr>
      <w:tr w:rsidR="00624C80" w:rsidRPr="00383E4B" w14:paraId="234EC539" w14:textId="77777777" w:rsidTr="00D91F31">
        <w:trPr>
          <w:jc w:val="center"/>
        </w:trPr>
        <w:tc>
          <w:tcPr>
            <w:tcW w:w="9776" w:type="dxa"/>
            <w:gridSpan w:val="2"/>
          </w:tcPr>
          <w:p w14:paraId="3D331C75" w14:textId="77777777" w:rsidR="00624C80" w:rsidRPr="0064768C" w:rsidRDefault="00624C80" w:rsidP="00D91F31">
            <w:pPr>
              <w:tabs>
                <w:tab w:val="left" w:pos="872"/>
              </w:tabs>
              <w:spacing w:after="0" w:line="240" w:lineRule="auto"/>
              <w:rPr>
                <w:rFonts w:eastAsia="Times New Roman"/>
                <w:bCs/>
                <w:sz w:val="20"/>
                <w:szCs w:val="20"/>
                <w:lang w:val="es-ES_tradnl"/>
              </w:rPr>
            </w:pPr>
            <w:r w:rsidRPr="0064768C">
              <w:rPr>
                <w:rFonts w:eastAsia="Times New Roman"/>
                <w:bCs/>
                <w:sz w:val="20"/>
                <w:szCs w:val="20"/>
                <w:lang w:val="es-ES_tradnl"/>
              </w:rPr>
              <w:t>No aplica.</w:t>
            </w:r>
          </w:p>
          <w:p w14:paraId="6CD78679" w14:textId="77777777" w:rsidR="00624C80" w:rsidRPr="00CC0B06" w:rsidRDefault="00624C80" w:rsidP="00D91F31">
            <w:pPr>
              <w:spacing w:after="0" w:line="240" w:lineRule="auto"/>
              <w:rPr>
                <w:sz w:val="20"/>
                <w:szCs w:val="20"/>
                <w:lang w:val="gl-ES"/>
              </w:rPr>
            </w:pPr>
          </w:p>
        </w:tc>
      </w:tr>
    </w:tbl>
    <w:p w14:paraId="1DD80D1F" w14:textId="77777777" w:rsidR="005C7647" w:rsidRDefault="005C7647" w:rsidP="00A656D6">
      <w:pPr>
        <w:spacing w:after="0"/>
        <w:rPr>
          <w:i/>
          <w:iCs/>
          <w:color w:val="4F81BD"/>
          <w:sz w:val="20"/>
          <w:szCs w:val="20"/>
          <w:lang w:val="es-ES_tradn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3964"/>
        <w:gridCol w:w="5812"/>
      </w:tblGrid>
      <w:tr w:rsidR="00396B28" w:rsidRPr="00EC1BAF" w14:paraId="028E384D" w14:textId="77777777" w:rsidTr="00D91F31">
        <w:trPr>
          <w:jc w:val="center"/>
        </w:trPr>
        <w:tc>
          <w:tcPr>
            <w:tcW w:w="9776" w:type="dxa"/>
            <w:gridSpan w:val="2"/>
            <w:shd w:val="clear" w:color="auto" w:fill="D9D9D9" w:themeFill="background1" w:themeFillShade="D9"/>
          </w:tcPr>
          <w:p w14:paraId="24419217" w14:textId="42C51607" w:rsidR="00396B28" w:rsidRPr="006D14C3" w:rsidRDefault="00396B28" w:rsidP="00D91F31">
            <w:pPr>
              <w:spacing w:after="0" w:line="240" w:lineRule="auto"/>
              <w:rPr>
                <w:lang w:val="es-ES_tradnl"/>
              </w:rPr>
            </w:pPr>
            <w:r w:rsidRPr="006D14C3">
              <w:rPr>
                <w:rFonts w:eastAsia="Times New Roman"/>
                <w:b/>
                <w:bCs/>
                <w:sz w:val="20"/>
                <w:szCs w:val="20"/>
                <w:lang w:val="es-ES_tradnl"/>
              </w:rPr>
              <w:t xml:space="preserve">ACTIVIDAD </w:t>
            </w:r>
            <w:r w:rsidR="00990620">
              <w:rPr>
                <w:rFonts w:eastAsia="Times New Roman"/>
                <w:b/>
                <w:bCs/>
                <w:sz w:val="20"/>
                <w:szCs w:val="20"/>
                <w:lang w:val="es-ES_tradnl"/>
              </w:rPr>
              <w:t>4</w:t>
            </w:r>
            <w:r w:rsidRPr="006D14C3">
              <w:rPr>
                <w:rFonts w:eastAsia="Times New Roman"/>
                <w:b/>
                <w:bCs/>
                <w:sz w:val="20"/>
                <w:szCs w:val="20"/>
                <w:lang w:val="es-ES_tradnl"/>
              </w:rPr>
              <w:t>:</w:t>
            </w:r>
            <w:r>
              <w:rPr>
                <w:rFonts w:eastAsia="Times New Roman"/>
                <w:b/>
                <w:bCs/>
                <w:sz w:val="20"/>
                <w:szCs w:val="20"/>
                <w:lang w:val="es-ES_tradnl"/>
              </w:rPr>
              <w:t xml:space="preserve"> </w:t>
            </w:r>
            <w:r w:rsidR="009D2B9C">
              <w:rPr>
                <w:rFonts w:eastAsia="Times New Roman"/>
                <w:b/>
                <w:bCs/>
                <w:sz w:val="20"/>
                <w:szCs w:val="20"/>
                <w:lang w:val="es-ES_tradnl"/>
              </w:rPr>
              <w:t xml:space="preserve">Participación en cursos </w:t>
            </w:r>
            <w:r w:rsidR="000C7695">
              <w:rPr>
                <w:rFonts w:eastAsia="Times New Roman"/>
                <w:b/>
                <w:bCs/>
                <w:sz w:val="20"/>
                <w:szCs w:val="20"/>
                <w:lang w:val="es-ES_tradnl"/>
              </w:rPr>
              <w:t xml:space="preserve">o seminarios </w:t>
            </w:r>
            <w:r w:rsidR="00137D75">
              <w:rPr>
                <w:rFonts w:eastAsia="Times New Roman"/>
                <w:b/>
                <w:bCs/>
                <w:sz w:val="20"/>
                <w:szCs w:val="20"/>
                <w:lang w:val="es-ES_tradnl"/>
              </w:rPr>
              <w:t>de especialización y técnicas de investigación</w:t>
            </w:r>
            <w:r w:rsidR="009D2B9C">
              <w:rPr>
                <w:rFonts w:eastAsia="Times New Roman"/>
                <w:b/>
                <w:bCs/>
                <w:sz w:val="20"/>
                <w:szCs w:val="20"/>
                <w:lang w:val="es-ES_tradnl"/>
              </w:rPr>
              <w:t xml:space="preserve"> </w:t>
            </w:r>
          </w:p>
        </w:tc>
      </w:tr>
      <w:tr w:rsidR="00396B28" w:rsidRPr="00A553C9" w14:paraId="559110AD" w14:textId="77777777" w:rsidTr="00D91F31">
        <w:trPr>
          <w:jc w:val="center"/>
        </w:trPr>
        <w:tc>
          <w:tcPr>
            <w:tcW w:w="3964" w:type="dxa"/>
            <w:tcBorders>
              <w:bottom w:val="single" w:sz="4" w:space="0" w:color="auto"/>
            </w:tcBorders>
            <w:shd w:val="clear" w:color="auto" w:fill="D9D9D9" w:themeFill="background1" w:themeFillShade="D9"/>
          </w:tcPr>
          <w:p w14:paraId="2512A170" w14:textId="5D0A6E16" w:rsidR="00396B28" w:rsidRPr="006D14C3" w:rsidRDefault="00396B28" w:rsidP="00D91F31">
            <w:pPr>
              <w:spacing w:before="29" w:after="0" w:line="240" w:lineRule="auto"/>
              <w:ind w:left="40" w:right="-20"/>
              <w:rPr>
                <w:rFonts w:eastAsia="Times New Roman"/>
                <w:strike/>
                <w:sz w:val="20"/>
                <w:szCs w:val="20"/>
                <w:lang w:val="es-ES"/>
              </w:rPr>
            </w:pPr>
            <w:r w:rsidRPr="43D90EB4">
              <w:rPr>
                <w:rFonts w:eastAsia="Times New Roman"/>
                <w:b/>
                <w:bCs/>
                <w:sz w:val="20"/>
                <w:szCs w:val="20"/>
                <w:lang w:val="es-ES"/>
              </w:rPr>
              <w:t xml:space="preserve">Nº DE HORAS: </w:t>
            </w:r>
            <w:r w:rsidR="00FA40BC">
              <w:rPr>
                <w:rFonts w:eastAsia="Times New Roman"/>
                <w:b/>
                <w:bCs/>
                <w:sz w:val="20"/>
                <w:szCs w:val="20"/>
                <w:lang w:val="es-ES"/>
              </w:rPr>
              <w:t>Variable</w:t>
            </w:r>
          </w:p>
        </w:tc>
        <w:tc>
          <w:tcPr>
            <w:tcW w:w="5812" w:type="dxa"/>
            <w:tcBorders>
              <w:bottom w:val="single" w:sz="4" w:space="0" w:color="auto"/>
            </w:tcBorders>
            <w:shd w:val="clear" w:color="auto" w:fill="D9D9D9" w:themeFill="background1" w:themeFillShade="D9"/>
          </w:tcPr>
          <w:p w14:paraId="56C819C2" w14:textId="771D1968" w:rsidR="00396B28" w:rsidRPr="00AD6C05" w:rsidRDefault="00396B28" w:rsidP="00D91F31">
            <w:pPr>
              <w:spacing w:before="29" w:after="0" w:line="240" w:lineRule="auto"/>
              <w:ind w:left="40" w:right="-20"/>
              <w:rPr>
                <w:rFonts w:eastAsia="Times New Roman"/>
                <w:sz w:val="20"/>
                <w:szCs w:val="20"/>
                <w:lang w:val="es-ES_tradnl"/>
              </w:rPr>
            </w:pPr>
            <w:r w:rsidRPr="00AD6C05">
              <w:rPr>
                <w:rFonts w:eastAsia="Times New Roman"/>
                <w:b/>
                <w:bCs/>
                <w:sz w:val="20"/>
                <w:szCs w:val="20"/>
                <w:lang w:val="es-ES_tradnl"/>
              </w:rPr>
              <w:t xml:space="preserve">CARÁCTER: </w:t>
            </w:r>
            <w:r w:rsidR="00FA40BC">
              <w:rPr>
                <w:rFonts w:eastAsia="Times New Roman"/>
                <w:b/>
                <w:bCs/>
                <w:sz w:val="20"/>
                <w:szCs w:val="20"/>
                <w:lang w:val="es-ES_tradnl"/>
              </w:rPr>
              <w:t>Optativa</w:t>
            </w:r>
          </w:p>
        </w:tc>
      </w:tr>
      <w:tr w:rsidR="00396B28" w:rsidRPr="006D14C3" w14:paraId="71792E0E" w14:textId="77777777" w:rsidTr="00D91F31">
        <w:trPr>
          <w:jc w:val="center"/>
        </w:trPr>
        <w:tc>
          <w:tcPr>
            <w:tcW w:w="9776" w:type="dxa"/>
            <w:gridSpan w:val="2"/>
            <w:shd w:val="clear" w:color="auto" w:fill="D9D9D9" w:themeFill="background1" w:themeFillShade="D9"/>
          </w:tcPr>
          <w:p w14:paraId="39399796" w14:textId="77777777" w:rsidR="00396B28" w:rsidRPr="006D14C3" w:rsidRDefault="00396B28" w:rsidP="00D91F31">
            <w:pPr>
              <w:spacing w:after="0" w:line="240" w:lineRule="auto"/>
            </w:pPr>
            <w:r w:rsidRPr="006D14C3">
              <w:rPr>
                <w:rFonts w:eastAsia="Times New Roman"/>
                <w:b/>
                <w:bCs/>
                <w:sz w:val="20"/>
                <w:szCs w:val="20"/>
                <w:lang w:val="es-ES_tradnl"/>
              </w:rPr>
              <w:t>DESCRIPCIÓN: DETALLES Y PLANIFICACIÓN</w:t>
            </w:r>
          </w:p>
        </w:tc>
      </w:tr>
      <w:tr w:rsidR="00396B28" w:rsidRPr="00EC1BAF" w14:paraId="7E6D598A" w14:textId="77777777" w:rsidTr="00D91F31">
        <w:trPr>
          <w:jc w:val="center"/>
        </w:trPr>
        <w:tc>
          <w:tcPr>
            <w:tcW w:w="9776" w:type="dxa"/>
            <w:gridSpan w:val="2"/>
          </w:tcPr>
          <w:p w14:paraId="50E8C3C0" w14:textId="4CE6A55D" w:rsidR="00396B28" w:rsidRPr="006D14C3" w:rsidRDefault="00396B28" w:rsidP="00D91F31">
            <w:pPr>
              <w:spacing w:before="60" w:after="0" w:line="240" w:lineRule="auto"/>
              <w:rPr>
                <w:sz w:val="20"/>
                <w:szCs w:val="20"/>
                <w:lang w:val="es-ES_tradnl"/>
              </w:rPr>
            </w:pPr>
            <w:r w:rsidRPr="008329E3">
              <w:rPr>
                <w:b/>
                <w:bCs/>
                <w:sz w:val="20"/>
                <w:szCs w:val="20"/>
                <w:lang w:val="es-ES_tradnl"/>
              </w:rPr>
              <w:t>Breve descripción de contenidos:</w:t>
            </w:r>
            <w:r>
              <w:rPr>
                <w:sz w:val="20"/>
                <w:szCs w:val="20"/>
                <w:lang w:val="es-ES_tradnl"/>
              </w:rPr>
              <w:t xml:space="preserve"> </w:t>
            </w:r>
            <w:r w:rsidR="0020063F">
              <w:rPr>
                <w:sz w:val="20"/>
                <w:szCs w:val="20"/>
                <w:lang w:val="es-ES_tradnl"/>
              </w:rPr>
              <w:t xml:space="preserve">Participación </w:t>
            </w:r>
            <w:r w:rsidR="000C7695">
              <w:rPr>
                <w:sz w:val="20"/>
                <w:szCs w:val="20"/>
                <w:lang w:val="es-ES_tradnl"/>
              </w:rPr>
              <w:t xml:space="preserve">en cursos o seminarios </w:t>
            </w:r>
            <w:r w:rsidR="00D21B30">
              <w:rPr>
                <w:sz w:val="20"/>
                <w:szCs w:val="20"/>
                <w:lang w:val="es-ES_tradnl"/>
              </w:rPr>
              <w:t>relevantes y relacionados con la temática del POD</w:t>
            </w:r>
            <w:r w:rsidR="0098423C">
              <w:rPr>
                <w:sz w:val="20"/>
                <w:szCs w:val="20"/>
                <w:lang w:val="es-ES_tradnl"/>
              </w:rPr>
              <w:t>.</w:t>
            </w:r>
          </w:p>
          <w:p w14:paraId="0CAA6F8D" w14:textId="2EDAAA58" w:rsidR="00396B28" w:rsidRPr="006D14C3" w:rsidRDefault="00396B28" w:rsidP="00D91F31">
            <w:pPr>
              <w:spacing w:before="60" w:after="0" w:line="240" w:lineRule="auto"/>
              <w:rPr>
                <w:sz w:val="20"/>
                <w:szCs w:val="20"/>
                <w:lang w:val="es-ES_tradnl"/>
              </w:rPr>
            </w:pPr>
            <w:r w:rsidRPr="008329E3">
              <w:rPr>
                <w:b/>
                <w:bCs/>
                <w:sz w:val="20"/>
                <w:szCs w:val="20"/>
                <w:lang w:val="es-ES_tradnl"/>
              </w:rPr>
              <w:t>Planificación temporal a lo largo de la formación investigadora de la persona doctoranda:</w:t>
            </w:r>
            <w:r>
              <w:rPr>
                <w:sz w:val="20"/>
                <w:szCs w:val="20"/>
                <w:lang w:val="es-ES_tradnl"/>
              </w:rPr>
              <w:t xml:space="preserve"> </w:t>
            </w:r>
            <w:r w:rsidR="0098423C">
              <w:rPr>
                <w:sz w:val="20"/>
                <w:szCs w:val="20"/>
                <w:lang w:val="es-ES_tradnl"/>
              </w:rPr>
              <w:t>Durante la totalidad del periodo de formación investigadora de la persona doctoranda</w:t>
            </w:r>
            <w:r>
              <w:rPr>
                <w:sz w:val="20"/>
                <w:szCs w:val="20"/>
                <w:lang w:val="es-ES_tradnl"/>
              </w:rPr>
              <w:t>.</w:t>
            </w:r>
          </w:p>
          <w:p w14:paraId="01861CB0" w14:textId="2D7784F8" w:rsidR="00396B28" w:rsidRDefault="00396B28" w:rsidP="00D91F31">
            <w:pPr>
              <w:spacing w:before="60" w:after="0" w:line="240" w:lineRule="auto"/>
              <w:rPr>
                <w:b/>
                <w:bCs/>
                <w:sz w:val="20"/>
                <w:szCs w:val="20"/>
                <w:lang w:val="es-ES_tradnl"/>
              </w:rPr>
            </w:pPr>
            <w:r w:rsidRPr="00A456CE">
              <w:rPr>
                <w:b/>
                <w:bCs/>
                <w:sz w:val="20"/>
                <w:szCs w:val="20"/>
                <w:lang w:val="es-ES_tradnl"/>
              </w:rPr>
              <w:t>Resultados del aprendizaje:</w:t>
            </w:r>
            <w:r w:rsidRPr="003B027C">
              <w:rPr>
                <w:sz w:val="20"/>
                <w:szCs w:val="20"/>
                <w:lang w:val="es-ES_tradnl"/>
              </w:rPr>
              <w:t xml:space="preserve"> </w:t>
            </w:r>
            <w:r w:rsidR="003B027C" w:rsidRPr="003B027C">
              <w:rPr>
                <w:sz w:val="20"/>
                <w:szCs w:val="20"/>
                <w:lang w:val="es-ES_tradnl"/>
              </w:rPr>
              <w:t>Adquisición e intercambio de conocimientos específicos de utilidad en el desarrollo del trabajo doctoral.</w:t>
            </w:r>
          </w:p>
          <w:p w14:paraId="46E1ACA0" w14:textId="12A74F9E" w:rsidR="00396B28" w:rsidRPr="006D14C3" w:rsidRDefault="00396B28" w:rsidP="00D91F31">
            <w:pPr>
              <w:spacing w:before="60" w:after="0" w:line="240" w:lineRule="auto"/>
              <w:rPr>
                <w:sz w:val="20"/>
                <w:szCs w:val="20"/>
                <w:lang w:val="es-ES"/>
              </w:rPr>
            </w:pPr>
            <w:r w:rsidRPr="00A456CE">
              <w:rPr>
                <w:b/>
                <w:bCs/>
                <w:sz w:val="20"/>
                <w:szCs w:val="20"/>
                <w:lang w:val="es-ES"/>
              </w:rPr>
              <w:t xml:space="preserve">Competencias: </w:t>
            </w:r>
            <w:r w:rsidR="00D75123">
              <w:rPr>
                <w:sz w:val="20"/>
                <w:szCs w:val="20"/>
                <w:lang w:val="es-ES"/>
              </w:rPr>
              <w:t>Competencias tra</w:t>
            </w:r>
            <w:r w:rsidR="0051491B">
              <w:rPr>
                <w:sz w:val="20"/>
                <w:szCs w:val="20"/>
                <w:lang w:val="es-ES"/>
              </w:rPr>
              <w:t>nsversales y/o específicas del POD</w:t>
            </w:r>
            <w:r w:rsidR="009D347B">
              <w:rPr>
                <w:sz w:val="20"/>
                <w:szCs w:val="20"/>
                <w:lang w:val="es-ES"/>
              </w:rPr>
              <w:t xml:space="preserve"> (CA01, CA02, CA03, CA04, CA05)</w:t>
            </w:r>
          </w:p>
          <w:p w14:paraId="5AA84E17" w14:textId="1497048B" w:rsidR="00396B28" w:rsidRPr="006D14C3" w:rsidRDefault="00396B28" w:rsidP="00D91F31">
            <w:pPr>
              <w:spacing w:before="60" w:after="0" w:line="240" w:lineRule="auto"/>
              <w:rPr>
                <w:sz w:val="20"/>
                <w:szCs w:val="20"/>
                <w:lang w:val="es-ES_tradnl"/>
              </w:rPr>
            </w:pPr>
            <w:r w:rsidRPr="0064768C">
              <w:rPr>
                <w:b/>
                <w:bCs/>
                <w:sz w:val="20"/>
                <w:szCs w:val="20"/>
                <w:lang w:val="es-ES_tradnl"/>
              </w:rPr>
              <w:t>Lengua/s en la que se impartirá:</w:t>
            </w:r>
            <w:r>
              <w:rPr>
                <w:sz w:val="20"/>
                <w:szCs w:val="20"/>
                <w:lang w:val="es-ES_tradnl"/>
              </w:rPr>
              <w:t xml:space="preserve"> </w:t>
            </w:r>
            <w:r w:rsidR="00E400D4">
              <w:rPr>
                <w:sz w:val="20"/>
                <w:szCs w:val="20"/>
                <w:lang w:val="es-ES_tradnl"/>
              </w:rPr>
              <w:t>Castellano, gallego y/o inglés</w:t>
            </w:r>
          </w:p>
          <w:p w14:paraId="05C8ABA4" w14:textId="58B34D50" w:rsidR="00396B28" w:rsidRPr="00AB13B9" w:rsidRDefault="00396B28" w:rsidP="00D91F31">
            <w:pPr>
              <w:spacing w:before="60" w:after="120" w:line="240" w:lineRule="auto"/>
              <w:rPr>
                <w:color w:val="FF0000"/>
                <w:sz w:val="20"/>
                <w:szCs w:val="20"/>
                <w:lang w:val="es-ES"/>
              </w:rPr>
            </w:pPr>
            <w:r w:rsidRPr="0064768C">
              <w:rPr>
                <w:b/>
                <w:bCs/>
                <w:sz w:val="20"/>
                <w:szCs w:val="20"/>
                <w:lang w:val="es-ES_tradnl"/>
              </w:rPr>
              <w:t>Tipo de actividad:</w:t>
            </w:r>
            <w:r w:rsidRPr="00BA6D1E">
              <w:rPr>
                <w:sz w:val="20"/>
                <w:szCs w:val="20"/>
                <w:lang w:val="es-ES_tradnl"/>
              </w:rPr>
              <w:t xml:space="preserve"> </w:t>
            </w:r>
            <w:r w:rsidR="00AB13B9" w:rsidRPr="00AB13B9">
              <w:rPr>
                <w:sz w:val="20"/>
                <w:szCs w:val="20"/>
                <w:lang w:val="es-ES"/>
              </w:rPr>
              <w:t>Curso de formación transversal da EIDUDC</w:t>
            </w:r>
          </w:p>
        </w:tc>
      </w:tr>
      <w:tr w:rsidR="00396B28" w:rsidRPr="006D14C3" w14:paraId="5894F033" w14:textId="77777777" w:rsidTr="00D91F31">
        <w:trPr>
          <w:jc w:val="center"/>
        </w:trPr>
        <w:tc>
          <w:tcPr>
            <w:tcW w:w="9776" w:type="dxa"/>
            <w:gridSpan w:val="2"/>
            <w:shd w:val="clear" w:color="auto" w:fill="D9D9D9" w:themeFill="background1" w:themeFillShade="D9"/>
          </w:tcPr>
          <w:p w14:paraId="4410EE5B" w14:textId="77777777" w:rsidR="00396B28" w:rsidRPr="006D14C3" w:rsidRDefault="00396B28" w:rsidP="00D91F31">
            <w:pPr>
              <w:spacing w:after="0" w:line="240" w:lineRule="auto"/>
            </w:pPr>
            <w:r w:rsidRPr="006D14C3">
              <w:rPr>
                <w:rFonts w:eastAsia="Times New Roman"/>
                <w:b/>
                <w:bCs/>
                <w:sz w:val="20"/>
                <w:szCs w:val="20"/>
                <w:lang w:val="es-ES_tradnl"/>
              </w:rPr>
              <w:t>PROCEDIMIENTO DE CONTROL</w:t>
            </w:r>
          </w:p>
        </w:tc>
      </w:tr>
      <w:tr w:rsidR="00396B28" w:rsidRPr="00EC1BAF" w14:paraId="0FCE2D66" w14:textId="77777777" w:rsidTr="00D91F31">
        <w:trPr>
          <w:jc w:val="center"/>
        </w:trPr>
        <w:tc>
          <w:tcPr>
            <w:tcW w:w="9776" w:type="dxa"/>
            <w:gridSpan w:val="2"/>
          </w:tcPr>
          <w:p w14:paraId="64CFB7E1" w14:textId="511063D2" w:rsidR="00396B28" w:rsidRPr="0064768C" w:rsidRDefault="00396B28" w:rsidP="00D91F31">
            <w:pPr>
              <w:spacing w:before="60" w:after="120" w:line="240" w:lineRule="auto"/>
              <w:rPr>
                <w:sz w:val="20"/>
                <w:szCs w:val="20"/>
                <w:lang w:val="es-ES_tradnl"/>
              </w:rPr>
            </w:pPr>
            <w:r w:rsidRPr="0064768C">
              <w:rPr>
                <w:sz w:val="20"/>
                <w:szCs w:val="20"/>
                <w:lang w:val="es-ES_tradnl"/>
              </w:rPr>
              <w:t>La asistencia y el aprovechamiento será controlada por las personas responsables de cada actividad</w:t>
            </w:r>
            <w:r w:rsidR="00F871B4">
              <w:rPr>
                <w:sz w:val="20"/>
                <w:szCs w:val="20"/>
                <w:lang w:val="es-ES_tradnl"/>
              </w:rPr>
              <w:t xml:space="preserve">. </w:t>
            </w:r>
            <w:r w:rsidR="00F871B4" w:rsidRPr="00F871B4">
              <w:rPr>
                <w:sz w:val="20"/>
                <w:szCs w:val="20"/>
                <w:lang w:val="es-ES_tradnl"/>
              </w:rPr>
              <w:t xml:space="preserve">Se proporciona un </w:t>
            </w:r>
            <w:r w:rsidR="005C7647">
              <w:rPr>
                <w:sz w:val="20"/>
                <w:szCs w:val="20"/>
                <w:lang w:val="es-ES_tradnl"/>
              </w:rPr>
              <w:t xml:space="preserve">documento acreditativo del aprovechamiento </w:t>
            </w:r>
            <w:r w:rsidR="00F871B4" w:rsidRPr="00F871B4">
              <w:rPr>
                <w:sz w:val="20"/>
                <w:szCs w:val="20"/>
                <w:lang w:val="es-ES_tradnl"/>
              </w:rPr>
              <w:t>a</w:t>
            </w:r>
            <w:r w:rsidR="005C7647">
              <w:rPr>
                <w:sz w:val="20"/>
                <w:szCs w:val="20"/>
                <w:lang w:val="es-ES_tradnl"/>
              </w:rPr>
              <w:t xml:space="preserve"> la persona doctoranda </w:t>
            </w:r>
            <w:r w:rsidR="00F871B4" w:rsidRPr="00F871B4">
              <w:rPr>
                <w:sz w:val="20"/>
                <w:szCs w:val="20"/>
                <w:lang w:val="es-ES_tradnl"/>
              </w:rPr>
              <w:t>una vez finalizada la actividad.</w:t>
            </w:r>
          </w:p>
        </w:tc>
      </w:tr>
      <w:tr w:rsidR="00396B28" w:rsidRPr="006D14C3" w14:paraId="50CADD30" w14:textId="77777777" w:rsidTr="00D91F31">
        <w:trPr>
          <w:jc w:val="center"/>
        </w:trPr>
        <w:tc>
          <w:tcPr>
            <w:tcW w:w="9776" w:type="dxa"/>
            <w:gridSpan w:val="2"/>
            <w:shd w:val="clear" w:color="auto" w:fill="D9D9D9" w:themeFill="background1" w:themeFillShade="D9"/>
          </w:tcPr>
          <w:p w14:paraId="73B062CA" w14:textId="77777777" w:rsidR="00396B28" w:rsidRPr="006D14C3" w:rsidRDefault="00396B28" w:rsidP="00D91F31">
            <w:pPr>
              <w:spacing w:after="0" w:line="240" w:lineRule="auto"/>
            </w:pPr>
            <w:r w:rsidRPr="006D14C3">
              <w:rPr>
                <w:rFonts w:eastAsia="Times New Roman"/>
                <w:b/>
                <w:bCs/>
                <w:sz w:val="20"/>
                <w:szCs w:val="20"/>
                <w:lang w:val="es-ES_tradnl"/>
              </w:rPr>
              <w:t>ACTUACIONES DE MOVILIDAD</w:t>
            </w:r>
          </w:p>
        </w:tc>
      </w:tr>
      <w:tr w:rsidR="00396B28" w:rsidRPr="00383E4B" w14:paraId="3E2F2CEF" w14:textId="77777777" w:rsidTr="00D91F31">
        <w:trPr>
          <w:jc w:val="center"/>
        </w:trPr>
        <w:tc>
          <w:tcPr>
            <w:tcW w:w="9776" w:type="dxa"/>
            <w:gridSpan w:val="2"/>
          </w:tcPr>
          <w:p w14:paraId="11945361" w14:textId="77777777" w:rsidR="00396B28" w:rsidRPr="0064768C" w:rsidRDefault="00396B28" w:rsidP="00D91F31">
            <w:pPr>
              <w:tabs>
                <w:tab w:val="left" w:pos="872"/>
              </w:tabs>
              <w:spacing w:after="0" w:line="240" w:lineRule="auto"/>
              <w:rPr>
                <w:rFonts w:eastAsia="Times New Roman"/>
                <w:bCs/>
                <w:sz w:val="20"/>
                <w:szCs w:val="20"/>
                <w:lang w:val="es-ES_tradnl"/>
              </w:rPr>
            </w:pPr>
            <w:r w:rsidRPr="0064768C">
              <w:rPr>
                <w:rFonts w:eastAsia="Times New Roman"/>
                <w:bCs/>
                <w:sz w:val="20"/>
                <w:szCs w:val="20"/>
                <w:lang w:val="es-ES_tradnl"/>
              </w:rPr>
              <w:t>No aplica.</w:t>
            </w:r>
          </w:p>
          <w:p w14:paraId="024F7B05" w14:textId="77777777" w:rsidR="00396B28" w:rsidRPr="00CC0B06" w:rsidRDefault="00396B28" w:rsidP="00D91F31">
            <w:pPr>
              <w:spacing w:after="0" w:line="240" w:lineRule="auto"/>
              <w:rPr>
                <w:sz w:val="20"/>
                <w:szCs w:val="20"/>
                <w:lang w:val="gl-ES"/>
              </w:rPr>
            </w:pPr>
          </w:p>
        </w:tc>
      </w:tr>
    </w:tbl>
    <w:p w14:paraId="07E22BA3" w14:textId="77777777" w:rsidR="009015CB" w:rsidRDefault="009015CB" w:rsidP="00A656D6">
      <w:pPr>
        <w:spacing w:after="0"/>
        <w:rPr>
          <w:i/>
          <w:iCs/>
          <w:color w:val="4F81BD"/>
          <w:sz w:val="20"/>
          <w:szCs w:val="20"/>
          <w:lang w:val="es-ES_tradn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3964"/>
        <w:gridCol w:w="5812"/>
      </w:tblGrid>
      <w:tr w:rsidR="00AF2023" w:rsidRPr="00EC1BAF" w14:paraId="4AE103AB" w14:textId="77777777" w:rsidTr="00D91F31">
        <w:trPr>
          <w:jc w:val="center"/>
        </w:trPr>
        <w:tc>
          <w:tcPr>
            <w:tcW w:w="9776" w:type="dxa"/>
            <w:gridSpan w:val="2"/>
            <w:shd w:val="clear" w:color="auto" w:fill="D9D9D9" w:themeFill="background1" w:themeFillShade="D9"/>
          </w:tcPr>
          <w:p w14:paraId="0F1C471E" w14:textId="57737355" w:rsidR="00AF2023" w:rsidRPr="006D14C3" w:rsidRDefault="00AF2023" w:rsidP="00D91F31">
            <w:pPr>
              <w:spacing w:after="0" w:line="240" w:lineRule="auto"/>
              <w:rPr>
                <w:lang w:val="es-ES_tradnl"/>
              </w:rPr>
            </w:pPr>
            <w:r w:rsidRPr="006D14C3">
              <w:rPr>
                <w:rFonts w:eastAsia="Times New Roman"/>
                <w:b/>
                <w:bCs/>
                <w:sz w:val="20"/>
                <w:szCs w:val="20"/>
                <w:lang w:val="es-ES_tradnl"/>
              </w:rPr>
              <w:t xml:space="preserve">ACTIVIDAD </w:t>
            </w:r>
            <w:r w:rsidR="00990620">
              <w:rPr>
                <w:rFonts w:eastAsia="Times New Roman"/>
                <w:b/>
                <w:bCs/>
                <w:sz w:val="20"/>
                <w:szCs w:val="20"/>
                <w:lang w:val="es-ES_tradnl"/>
              </w:rPr>
              <w:t>5</w:t>
            </w:r>
            <w:r w:rsidRPr="006D14C3">
              <w:rPr>
                <w:rFonts w:eastAsia="Times New Roman"/>
                <w:b/>
                <w:bCs/>
                <w:sz w:val="20"/>
                <w:szCs w:val="20"/>
                <w:lang w:val="es-ES_tradnl"/>
              </w:rPr>
              <w:t>:</w:t>
            </w:r>
            <w:r>
              <w:rPr>
                <w:rFonts w:eastAsia="Times New Roman"/>
                <w:b/>
                <w:bCs/>
                <w:sz w:val="20"/>
                <w:szCs w:val="20"/>
                <w:lang w:val="es-ES_tradnl"/>
              </w:rPr>
              <w:t xml:space="preserve"> P</w:t>
            </w:r>
            <w:r w:rsidR="00720ECA">
              <w:rPr>
                <w:rFonts w:eastAsia="Times New Roman"/>
                <w:b/>
                <w:bCs/>
                <w:sz w:val="20"/>
                <w:szCs w:val="20"/>
                <w:lang w:val="es-ES_tradnl"/>
              </w:rPr>
              <w:t>lan de apoyo al doctorado y a la investigación (PAI)</w:t>
            </w:r>
          </w:p>
        </w:tc>
      </w:tr>
      <w:tr w:rsidR="00AF2023" w:rsidRPr="00A553C9" w14:paraId="7DAF7F81" w14:textId="77777777" w:rsidTr="00D91F31">
        <w:trPr>
          <w:jc w:val="center"/>
        </w:trPr>
        <w:tc>
          <w:tcPr>
            <w:tcW w:w="3964" w:type="dxa"/>
            <w:tcBorders>
              <w:bottom w:val="single" w:sz="4" w:space="0" w:color="auto"/>
            </w:tcBorders>
            <w:shd w:val="clear" w:color="auto" w:fill="D9D9D9" w:themeFill="background1" w:themeFillShade="D9"/>
          </w:tcPr>
          <w:p w14:paraId="355692AF" w14:textId="77777777" w:rsidR="00AF2023" w:rsidRPr="006D14C3" w:rsidRDefault="00AF2023" w:rsidP="00D91F31">
            <w:pPr>
              <w:spacing w:before="29" w:after="0" w:line="240" w:lineRule="auto"/>
              <w:ind w:left="40" w:right="-20"/>
              <w:rPr>
                <w:rFonts w:eastAsia="Times New Roman"/>
                <w:strike/>
                <w:sz w:val="20"/>
                <w:szCs w:val="20"/>
                <w:lang w:val="es-ES"/>
              </w:rPr>
            </w:pPr>
            <w:r w:rsidRPr="43D90EB4">
              <w:rPr>
                <w:rFonts w:eastAsia="Times New Roman"/>
                <w:b/>
                <w:bCs/>
                <w:sz w:val="20"/>
                <w:szCs w:val="20"/>
                <w:lang w:val="es-ES"/>
              </w:rPr>
              <w:t xml:space="preserve">Nº DE HORAS: </w:t>
            </w:r>
            <w:r>
              <w:rPr>
                <w:rFonts w:eastAsia="Times New Roman"/>
                <w:b/>
                <w:bCs/>
                <w:sz w:val="20"/>
                <w:szCs w:val="20"/>
                <w:lang w:val="es-ES"/>
              </w:rPr>
              <w:t>Variable</w:t>
            </w:r>
          </w:p>
        </w:tc>
        <w:tc>
          <w:tcPr>
            <w:tcW w:w="5812" w:type="dxa"/>
            <w:tcBorders>
              <w:bottom w:val="single" w:sz="4" w:space="0" w:color="auto"/>
            </w:tcBorders>
            <w:shd w:val="clear" w:color="auto" w:fill="D9D9D9" w:themeFill="background1" w:themeFillShade="D9"/>
          </w:tcPr>
          <w:p w14:paraId="55461C10" w14:textId="77777777" w:rsidR="00AF2023" w:rsidRPr="00AD6C05" w:rsidRDefault="00AF2023" w:rsidP="00D91F31">
            <w:pPr>
              <w:spacing w:before="29" w:after="0" w:line="240" w:lineRule="auto"/>
              <w:ind w:left="40" w:right="-20"/>
              <w:rPr>
                <w:rFonts w:eastAsia="Times New Roman"/>
                <w:sz w:val="20"/>
                <w:szCs w:val="20"/>
                <w:lang w:val="es-ES_tradnl"/>
              </w:rPr>
            </w:pPr>
            <w:r w:rsidRPr="00AD6C05">
              <w:rPr>
                <w:rFonts w:eastAsia="Times New Roman"/>
                <w:b/>
                <w:bCs/>
                <w:sz w:val="20"/>
                <w:szCs w:val="20"/>
                <w:lang w:val="es-ES_tradnl"/>
              </w:rPr>
              <w:t xml:space="preserve">CARÁCTER: </w:t>
            </w:r>
            <w:r>
              <w:rPr>
                <w:rFonts w:eastAsia="Times New Roman"/>
                <w:b/>
                <w:bCs/>
                <w:sz w:val="20"/>
                <w:szCs w:val="20"/>
                <w:lang w:val="es-ES_tradnl"/>
              </w:rPr>
              <w:t>Optativa</w:t>
            </w:r>
          </w:p>
        </w:tc>
      </w:tr>
      <w:tr w:rsidR="00AF2023" w:rsidRPr="006D14C3" w14:paraId="4286FB19" w14:textId="77777777" w:rsidTr="00D91F31">
        <w:trPr>
          <w:jc w:val="center"/>
        </w:trPr>
        <w:tc>
          <w:tcPr>
            <w:tcW w:w="9776" w:type="dxa"/>
            <w:gridSpan w:val="2"/>
            <w:shd w:val="clear" w:color="auto" w:fill="D9D9D9" w:themeFill="background1" w:themeFillShade="D9"/>
          </w:tcPr>
          <w:p w14:paraId="50BB7511" w14:textId="77777777" w:rsidR="00AF2023" w:rsidRPr="006D14C3" w:rsidRDefault="00AF2023" w:rsidP="00D91F31">
            <w:pPr>
              <w:spacing w:after="0" w:line="240" w:lineRule="auto"/>
            </w:pPr>
            <w:r w:rsidRPr="006D14C3">
              <w:rPr>
                <w:rFonts w:eastAsia="Times New Roman"/>
                <w:b/>
                <w:bCs/>
                <w:sz w:val="20"/>
                <w:szCs w:val="20"/>
                <w:lang w:val="es-ES_tradnl"/>
              </w:rPr>
              <w:t>DESCRIPCIÓN: DETALLES Y PLANIFICACIÓN</w:t>
            </w:r>
          </w:p>
        </w:tc>
      </w:tr>
      <w:tr w:rsidR="00AF2023" w:rsidRPr="00EC1BAF" w14:paraId="2AB46421" w14:textId="77777777" w:rsidTr="00D91F31">
        <w:trPr>
          <w:jc w:val="center"/>
        </w:trPr>
        <w:tc>
          <w:tcPr>
            <w:tcW w:w="9776" w:type="dxa"/>
            <w:gridSpan w:val="2"/>
          </w:tcPr>
          <w:p w14:paraId="625A327F" w14:textId="173ACDF3" w:rsidR="009578C6" w:rsidRPr="006D14C3" w:rsidRDefault="00AF2023" w:rsidP="00D91F31">
            <w:pPr>
              <w:spacing w:before="60" w:after="0" w:line="240" w:lineRule="auto"/>
              <w:rPr>
                <w:sz w:val="20"/>
                <w:szCs w:val="20"/>
                <w:lang w:val="es-ES_tradnl"/>
              </w:rPr>
            </w:pPr>
            <w:r w:rsidRPr="008329E3">
              <w:rPr>
                <w:b/>
                <w:bCs/>
                <w:sz w:val="20"/>
                <w:szCs w:val="20"/>
                <w:lang w:val="es-ES_tradnl"/>
              </w:rPr>
              <w:t>Breve descripción de contenidos:</w:t>
            </w:r>
            <w:r>
              <w:rPr>
                <w:sz w:val="20"/>
                <w:szCs w:val="20"/>
                <w:lang w:val="es-ES_tradnl"/>
              </w:rPr>
              <w:t xml:space="preserve"> </w:t>
            </w:r>
            <w:r w:rsidR="009015CB">
              <w:rPr>
                <w:sz w:val="20"/>
                <w:szCs w:val="20"/>
                <w:lang w:val="es-ES_tradnl"/>
              </w:rPr>
              <w:t>P</w:t>
            </w:r>
            <w:r w:rsidR="009015CB" w:rsidRPr="009015CB">
              <w:rPr>
                <w:sz w:val="20"/>
                <w:szCs w:val="20"/>
                <w:lang w:val="es-ES_tradnl"/>
              </w:rPr>
              <w:t>lan organizado por Centro Universitario de Formación e Innovación Educativa (CUFIE) y la Escuela Internacional de Doctorado (EIDUDC) de la UDC</w:t>
            </w:r>
            <w:r w:rsidR="009015CB">
              <w:rPr>
                <w:sz w:val="20"/>
                <w:szCs w:val="20"/>
                <w:lang w:val="es-ES_tradnl"/>
              </w:rPr>
              <w:t xml:space="preserve"> que t</w:t>
            </w:r>
            <w:r w:rsidR="009015CB" w:rsidRPr="009015CB">
              <w:rPr>
                <w:sz w:val="20"/>
                <w:szCs w:val="20"/>
                <w:lang w:val="es-ES_tradnl"/>
              </w:rPr>
              <w:t xml:space="preserve">iene como objetivo principal complementar la formación transversal de los estudiantes que participan en los programas de doctorado de la UDC, de manera que abarquen aquellos temas que puedan interesar a los estudiantes de este nivel independientemente de su campo de estudio. </w:t>
            </w:r>
          </w:p>
          <w:p w14:paraId="0C00BDB7" w14:textId="72A8D87C" w:rsidR="00AF2023" w:rsidRPr="006D14C3" w:rsidRDefault="00AF2023" w:rsidP="00D91F31">
            <w:pPr>
              <w:spacing w:before="60" w:after="0" w:line="240" w:lineRule="auto"/>
              <w:rPr>
                <w:sz w:val="20"/>
                <w:szCs w:val="20"/>
                <w:lang w:val="es-ES_tradnl"/>
              </w:rPr>
            </w:pPr>
            <w:r w:rsidRPr="008329E3">
              <w:rPr>
                <w:b/>
                <w:bCs/>
                <w:sz w:val="20"/>
                <w:szCs w:val="20"/>
                <w:lang w:val="es-ES_tradnl"/>
              </w:rPr>
              <w:lastRenderedPageBreak/>
              <w:t>Planificación temporal a lo largo de la formación investigadora de la persona doctoranda:</w:t>
            </w:r>
            <w:r>
              <w:rPr>
                <w:sz w:val="20"/>
                <w:szCs w:val="20"/>
                <w:lang w:val="es-ES_tradnl"/>
              </w:rPr>
              <w:t xml:space="preserve"> Durante la totalidad del periodo de formación investigadora de la persona doctoranda</w:t>
            </w:r>
            <w:r w:rsidR="00CF2219">
              <w:rPr>
                <w:sz w:val="20"/>
                <w:szCs w:val="20"/>
                <w:lang w:val="es-ES_tradnl"/>
              </w:rPr>
              <w:t>, a lo largo del curso académico.</w:t>
            </w:r>
          </w:p>
          <w:p w14:paraId="137AD506" w14:textId="77777777" w:rsidR="00AF2023" w:rsidRDefault="00AF2023" w:rsidP="00D91F31">
            <w:pPr>
              <w:spacing w:before="60" w:after="0" w:line="240" w:lineRule="auto"/>
              <w:rPr>
                <w:b/>
                <w:bCs/>
                <w:sz w:val="20"/>
                <w:szCs w:val="20"/>
                <w:lang w:val="es-ES_tradnl"/>
              </w:rPr>
            </w:pPr>
            <w:r w:rsidRPr="00A456CE">
              <w:rPr>
                <w:b/>
                <w:bCs/>
                <w:sz w:val="20"/>
                <w:szCs w:val="20"/>
                <w:lang w:val="es-ES_tradnl"/>
              </w:rPr>
              <w:t>Resultados del aprendizaje:</w:t>
            </w:r>
            <w:r w:rsidRPr="003B027C">
              <w:rPr>
                <w:sz w:val="20"/>
                <w:szCs w:val="20"/>
                <w:lang w:val="es-ES_tradnl"/>
              </w:rPr>
              <w:t xml:space="preserve"> Adquisición e intercambio de conocimientos específicos de utilidad en el desarrollo del trabajo doctoral.</w:t>
            </w:r>
          </w:p>
          <w:p w14:paraId="6A4AFBDA" w14:textId="77777777" w:rsidR="00AF2023" w:rsidRPr="006D14C3" w:rsidRDefault="00AF2023" w:rsidP="00D91F31">
            <w:pPr>
              <w:spacing w:before="60" w:after="0" w:line="240" w:lineRule="auto"/>
              <w:rPr>
                <w:sz w:val="20"/>
                <w:szCs w:val="20"/>
                <w:lang w:val="es-ES"/>
              </w:rPr>
            </w:pPr>
            <w:r w:rsidRPr="00A456CE">
              <w:rPr>
                <w:b/>
                <w:bCs/>
                <w:sz w:val="20"/>
                <w:szCs w:val="20"/>
                <w:lang w:val="es-ES"/>
              </w:rPr>
              <w:t xml:space="preserve">Competencias: </w:t>
            </w:r>
            <w:r>
              <w:rPr>
                <w:sz w:val="20"/>
                <w:szCs w:val="20"/>
                <w:lang w:val="es-ES"/>
              </w:rPr>
              <w:t>Competencias transversales y/o específicas del POD.</w:t>
            </w:r>
          </w:p>
          <w:p w14:paraId="59ACCEA2" w14:textId="15188F52" w:rsidR="00AF2023" w:rsidRPr="006D14C3" w:rsidRDefault="00AF2023" w:rsidP="00D91F31">
            <w:pPr>
              <w:spacing w:before="60" w:after="0" w:line="240" w:lineRule="auto"/>
              <w:rPr>
                <w:sz w:val="20"/>
                <w:szCs w:val="20"/>
                <w:lang w:val="es-ES_tradnl"/>
              </w:rPr>
            </w:pPr>
            <w:r w:rsidRPr="0064768C">
              <w:rPr>
                <w:b/>
                <w:bCs/>
                <w:sz w:val="20"/>
                <w:szCs w:val="20"/>
                <w:lang w:val="es-ES_tradnl"/>
              </w:rPr>
              <w:t>Lengua/s en la que se impartirá:</w:t>
            </w:r>
            <w:r>
              <w:rPr>
                <w:sz w:val="20"/>
                <w:szCs w:val="20"/>
                <w:lang w:val="es-ES_tradnl"/>
              </w:rPr>
              <w:t xml:space="preserve"> </w:t>
            </w:r>
            <w:r w:rsidR="00E400D4">
              <w:rPr>
                <w:sz w:val="20"/>
                <w:szCs w:val="20"/>
                <w:lang w:val="es-ES_tradnl"/>
              </w:rPr>
              <w:t>Castellano, gallego y/o inglés</w:t>
            </w:r>
          </w:p>
          <w:p w14:paraId="55800108" w14:textId="77777777" w:rsidR="00AF2023" w:rsidRPr="00AB13B9" w:rsidRDefault="00AF2023" w:rsidP="00D91F31">
            <w:pPr>
              <w:spacing w:before="60" w:after="120" w:line="240" w:lineRule="auto"/>
              <w:rPr>
                <w:color w:val="FF0000"/>
                <w:sz w:val="20"/>
                <w:szCs w:val="20"/>
                <w:lang w:val="es-ES"/>
              </w:rPr>
            </w:pPr>
            <w:r w:rsidRPr="0064768C">
              <w:rPr>
                <w:b/>
                <w:bCs/>
                <w:sz w:val="20"/>
                <w:szCs w:val="20"/>
                <w:lang w:val="es-ES_tradnl"/>
              </w:rPr>
              <w:t>Tipo de actividad:</w:t>
            </w:r>
            <w:r w:rsidRPr="00BA6D1E">
              <w:rPr>
                <w:sz w:val="20"/>
                <w:szCs w:val="20"/>
                <w:lang w:val="es-ES_tradnl"/>
              </w:rPr>
              <w:t xml:space="preserve"> </w:t>
            </w:r>
            <w:r w:rsidRPr="00AB13B9">
              <w:rPr>
                <w:sz w:val="20"/>
                <w:szCs w:val="20"/>
                <w:lang w:val="es-ES"/>
              </w:rPr>
              <w:t>Curso de formación transversal da EIDUDC</w:t>
            </w:r>
          </w:p>
        </w:tc>
      </w:tr>
      <w:tr w:rsidR="00AF2023" w:rsidRPr="006D14C3" w14:paraId="616D910A" w14:textId="77777777" w:rsidTr="00D91F31">
        <w:trPr>
          <w:jc w:val="center"/>
        </w:trPr>
        <w:tc>
          <w:tcPr>
            <w:tcW w:w="9776" w:type="dxa"/>
            <w:gridSpan w:val="2"/>
            <w:shd w:val="clear" w:color="auto" w:fill="D9D9D9" w:themeFill="background1" w:themeFillShade="D9"/>
          </w:tcPr>
          <w:p w14:paraId="6571FFC2" w14:textId="77777777" w:rsidR="00AF2023" w:rsidRPr="006D14C3" w:rsidRDefault="00AF2023" w:rsidP="00D91F31">
            <w:pPr>
              <w:spacing w:after="0" w:line="240" w:lineRule="auto"/>
            </w:pPr>
            <w:r w:rsidRPr="006D14C3">
              <w:rPr>
                <w:rFonts w:eastAsia="Times New Roman"/>
                <w:b/>
                <w:bCs/>
                <w:sz w:val="20"/>
                <w:szCs w:val="20"/>
                <w:lang w:val="es-ES_tradnl"/>
              </w:rPr>
              <w:lastRenderedPageBreak/>
              <w:t>PROCEDIMIENTO DE CONTROL</w:t>
            </w:r>
          </w:p>
        </w:tc>
      </w:tr>
      <w:tr w:rsidR="00AF2023" w:rsidRPr="00EC1BAF" w14:paraId="226B63F5" w14:textId="77777777" w:rsidTr="00D91F31">
        <w:trPr>
          <w:jc w:val="center"/>
        </w:trPr>
        <w:tc>
          <w:tcPr>
            <w:tcW w:w="9776" w:type="dxa"/>
            <w:gridSpan w:val="2"/>
          </w:tcPr>
          <w:p w14:paraId="43620520" w14:textId="77777777" w:rsidR="00AF2023" w:rsidRPr="0064768C" w:rsidRDefault="00AF2023" w:rsidP="00D91F31">
            <w:pPr>
              <w:spacing w:before="60" w:after="120" w:line="240" w:lineRule="auto"/>
              <w:rPr>
                <w:sz w:val="20"/>
                <w:szCs w:val="20"/>
                <w:lang w:val="es-ES_tradnl"/>
              </w:rPr>
            </w:pPr>
            <w:r w:rsidRPr="0064768C">
              <w:rPr>
                <w:sz w:val="20"/>
                <w:szCs w:val="20"/>
                <w:lang w:val="es-ES_tradnl"/>
              </w:rPr>
              <w:t>La asistencia y el aprovechamiento será controlada por las personas responsables de cada actividad</w:t>
            </w:r>
            <w:r>
              <w:rPr>
                <w:sz w:val="20"/>
                <w:szCs w:val="20"/>
                <w:lang w:val="es-ES_tradnl"/>
              </w:rPr>
              <w:t xml:space="preserve">. </w:t>
            </w:r>
            <w:r w:rsidRPr="00F871B4">
              <w:rPr>
                <w:sz w:val="20"/>
                <w:szCs w:val="20"/>
                <w:lang w:val="es-ES_tradnl"/>
              </w:rPr>
              <w:t xml:space="preserve">Se proporciona un </w:t>
            </w:r>
            <w:r>
              <w:rPr>
                <w:sz w:val="20"/>
                <w:szCs w:val="20"/>
                <w:lang w:val="es-ES_tradnl"/>
              </w:rPr>
              <w:t xml:space="preserve">documento acreditativo del aprovechamiento </w:t>
            </w:r>
            <w:r w:rsidRPr="00F871B4">
              <w:rPr>
                <w:sz w:val="20"/>
                <w:szCs w:val="20"/>
                <w:lang w:val="es-ES_tradnl"/>
              </w:rPr>
              <w:t>a</w:t>
            </w:r>
            <w:r>
              <w:rPr>
                <w:sz w:val="20"/>
                <w:szCs w:val="20"/>
                <w:lang w:val="es-ES_tradnl"/>
              </w:rPr>
              <w:t xml:space="preserve"> la persona doctoranda </w:t>
            </w:r>
            <w:r w:rsidRPr="00F871B4">
              <w:rPr>
                <w:sz w:val="20"/>
                <w:szCs w:val="20"/>
                <w:lang w:val="es-ES_tradnl"/>
              </w:rPr>
              <w:t>una vez finalizada la actividad.</w:t>
            </w:r>
          </w:p>
        </w:tc>
      </w:tr>
      <w:tr w:rsidR="00AF2023" w:rsidRPr="006D14C3" w14:paraId="02834051" w14:textId="77777777" w:rsidTr="00D91F31">
        <w:trPr>
          <w:jc w:val="center"/>
        </w:trPr>
        <w:tc>
          <w:tcPr>
            <w:tcW w:w="9776" w:type="dxa"/>
            <w:gridSpan w:val="2"/>
            <w:shd w:val="clear" w:color="auto" w:fill="D9D9D9" w:themeFill="background1" w:themeFillShade="D9"/>
          </w:tcPr>
          <w:p w14:paraId="0CE684D9" w14:textId="77777777" w:rsidR="00AF2023" w:rsidRPr="006D14C3" w:rsidRDefault="00AF2023" w:rsidP="00D91F31">
            <w:pPr>
              <w:spacing w:after="0" w:line="240" w:lineRule="auto"/>
            </w:pPr>
            <w:r w:rsidRPr="006D14C3">
              <w:rPr>
                <w:rFonts w:eastAsia="Times New Roman"/>
                <w:b/>
                <w:bCs/>
                <w:sz w:val="20"/>
                <w:szCs w:val="20"/>
                <w:lang w:val="es-ES_tradnl"/>
              </w:rPr>
              <w:t>ACTUACIONES DE MOVILIDAD</w:t>
            </w:r>
          </w:p>
        </w:tc>
      </w:tr>
      <w:tr w:rsidR="00AF2023" w:rsidRPr="00383E4B" w14:paraId="070F8E48" w14:textId="77777777" w:rsidTr="00D91F31">
        <w:trPr>
          <w:jc w:val="center"/>
        </w:trPr>
        <w:tc>
          <w:tcPr>
            <w:tcW w:w="9776" w:type="dxa"/>
            <w:gridSpan w:val="2"/>
          </w:tcPr>
          <w:p w14:paraId="004721D8" w14:textId="77777777" w:rsidR="00AF2023" w:rsidRPr="0064768C" w:rsidRDefault="00AF2023" w:rsidP="00D91F31">
            <w:pPr>
              <w:tabs>
                <w:tab w:val="left" w:pos="872"/>
              </w:tabs>
              <w:spacing w:after="0" w:line="240" w:lineRule="auto"/>
              <w:rPr>
                <w:rFonts w:eastAsia="Times New Roman"/>
                <w:bCs/>
                <w:sz w:val="20"/>
                <w:szCs w:val="20"/>
                <w:lang w:val="es-ES_tradnl"/>
              </w:rPr>
            </w:pPr>
            <w:r w:rsidRPr="0064768C">
              <w:rPr>
                <w:rFonts w:eastAsia="Times New Roman"/>
                <w:bCs/>
                <w:sz w:val="20"/>
                <w:szCs w:val="20"/>
                <w:lang w:val="es-ES_tradnl"/>
              </w:rPr>
              <w:t>No aplica.</w:t>
            </w:r>
          </w:p>
          <w:p w14:paraId="43EA1AB6" w14:textId="77777777" w:rsidR="00AF2023" w:rsidRPr="00CC0B06" w:rsidRDefault="00AF2023" w:rsidP="00D91F31">
            <w:pPr>
              <w:spacing w:after="0" w:line="240" w:lineRule="auto"/>
              <w:rPr>
                <w:sz w:val="20"/>
                <w:szCs w:val="20"/>
                <w:lang w:val="gl-ES"/>
              </w:rPr>
            </w:pPr>
          </w:p>
        </w:tc>
      </w:tr>
    </w:tbl>
    <w:p w14:paraId="278091EB" w14:textId="551E1A38" w:rsidR="00E73700" w:rsidRDefault="00E73700" w:rsidP="00A656D6">
      <w:pPr>
        <w:spacing w:after="0"/>
        <w:rPr>
          <w:i/>
          <w:iCs/>
          <w:color w:val="4F81BD"/>
          <w:sz w:val="20"/>
          <w:szCs w:val="20"/>
          <w:lang w:val="es-ES_tradn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3964"/>
        <w:gridCol w:w="5812"/>
      </w:tblGrid>
      <w:tr w:rsidR="00990620" w:rsidRPr="000E7D8E" w14:paraId="7CD5E6C7" w14:textId="77777777" w:rsidTr="00D91F31">
        <w:trPr>
          <w:jc w:val="center"/>
        </w:trPr>
        <w:tc>
          <w:tcPr>
            <w:tcW w:w="9776" w:type="dxa"/>
            <w:gridSpan w:val="2"/>
            <w:shd w:val="clear" w:color="auto" w:fill="D9D9D9" w:themeFill="background1" w:themeFillShade="D9"/>
          </w:tcPr>
          <w:p w14:paraId="149A41AB" w14:textId="13D79DA3" w:rsidR="00990620" w:rsidRPr="006D14C3" w:rsidRDefault="00990620" w:rsidP="00D91F31">
            <w:pPr>
              <w:spacing w:after="0" w:line="240" w:lineRule="auto"/>
              <w:rPr>
                <w:lang w:val="es-ES_tradnl"/>
              </w:rPr>
            </w:pPr>
            <w:r w:rsidRPr="006D14C3">
              <w:rPr>
                <w:rFonts w:eastAsia="Times New Roman"/>
                <w:b/>
                <w:bCs/>
                <w:sz w:val="20"/>
                <w:szCs w:val="20"/>
                <w:lang w:val="es-ES_tradnl"/>
              </w:rPr>
              <w:t xml:space="preserve">ACTIVIDAD </w:t>
            </w:r>
            <w:r>
              <w:rPr>
                <w:rFonts w:eastAsia="Times New Roman"/>
                <w:b/>
                <w:bCs/>
                <w:sz w:val="20"/>
                <w:szCs w:val="20"/>
                <w:lang w:val="es-ES_tradnl"/>
              </w:rPr>
              <w:t>6</w:t>
            </w:r>
            <w:r w:rsidRPr="006D14C3">
              <w:rPr>
                <w:rFonts w:eastAsia="Times New Roman"/>
                <w:b/>
                <w:bCs/>
                <w:sz w:val="20"/>
                <w:szCs w:val="20"/>
                <w:lang w:val="es-ES_tradnl"/>
              </w:rPr>
              <w:t>:</w:t>
            </w:r>
            <w:r>
              <w:rPr>
                <w:rFonts w:eastAsia="Times New Roman"/>
                <w:b/>
                <w:bCs/>
                <w:sz w:val="20"/>
                <w:szCs w:val="20"/>
                <w:lang w:val="es-ES_tradnl"/>
              </w:rPr>
              <w:t xml:space="preserve"> </w:t>
            </w:r>
            <w:r w:rsidR="008C4C85">
              <w:rPr>
                <w:rFonts w:eastAsia="Times New Roman"/>
                <w:b/>
                <w:bCs/>
                <w:sz w:val="20"/>
                <w:szCs w:val="20"/>
                <w:lang w:val="es-ES_tradnl"/>
              </w:rPr>
              <w:t>Estancias de investigación</w:t>
            </w:r>
          </w:p>
        </w:tc>
      </w:tr>
      <w:tr w:rsidR="00990620" w:rsidRPr="00A553C9" w14:paraId="34634BE6" w14:textId="77777777" w:rsidTr="00D91F31">
        <w:trPr>
          <w:jc w:val="center"/>
        </w:trPr>
        <w:tc>
          <w:tcPr>
            <w:tcW w:w="3964" w:type="dxa"/>
            <w:tcBorders>
              <w:bottom w:val="single" w:sz="4" w:space="0" w:color="auto"/>
            </w:tcBorders>
            <w:shd w:val="clear" w:color="auto" w:fill="D9D9D9" w:themeFill="background1" w:themeFillShade="D9"/>
          </w:tcPr>
          <w:p w14:paraId="35036032" w14:textId="77777777" w:rsidR="00990620" w:rsidRPr="006D14C3" w:rsidRDefault="00990620" w:rsidP="00D91F31">
            <w:pPr>
              <w:spacing w:before="29" w:after="0" w:line="240" w:lineRule="auto"/>
              <w:ind w:left="40" w:right="-20"/>
              <w:rPr>
                <w:rFonts w:eastAsia="Times New Roman"/>
                <w:strike/>
                <w:sz w:val="20"/>
                <w:szCs w:val="20"/>
                <w:lang w:val="es-ES"/>
              </w:rPr>
            </w:pPr>
            <w:r w:rsidRPr="43D90EB4">
              <w:rPr>
                <w:rFonts w:eastAsia="Times New Roman"/>
                <w:b/>
                <w:bCs/>
                <w:sz w:val="20"/>
                <w:szCs w:val="20"/>
                <w:lang w:val="es-ES"/>
              </w:rPr>
              <w:t xml:space="preserve">Nº DE HORAS: </w:t>
            </w:r>
            <w:r>
              <w:rPr>
                <w:rFonts w:eastAsia="Times New Roman"/>
                <w:b/>
                <w:bCs/>
                <w:sz w:val="20"/>
                <w:szCs w:val="20"/>
                <w:lang w:val="es-ES"/>
              </w:rPr>
              <w:t>Variable</w:t>
            </w:r>
          </w:p>
        </w:tc>
        <w:tc>
          <w:tcPr>
            <w:tcW w:w="5812" w:type="dxa"/>
            <w:tcBorders>
              <w:bottom w:val="single" w:sz="4" w:space="0" w:color="auto"/>
            </w:tcBorders>
            <w:shd w:val="clear" w:color="auto" w:fill="D9D9D9" w:themeFill="background1" w:themeFillShade="D9"/>
          </w:tcPr>
          <w:p w14:paraId="5D8E3A66" w14:textId="77777777" w:rsidR="00990620" w:rsidRPr="00AD6C05" w:rsidRDefault="00990620" w:rsidP="00D91F31">
            <w:pPr>
              <w:spacing w:before="29" w:after="0" w:line="240" w:lineRule="auto"/>
              <w:ind w:left="40" w:right="-20"/>
              <w:rPr>
                <w:rFonts w:eastAsia="Times New Roman"/>
                <w:sz w:val="20"/>
                <w:szCs w:val="20"/>
                <w:lang w:val="es-ES_tradnl"/>
              </w:rPr>
            </w:pPr>
            <w:r w:rsidRPr="00AD6C05">
              <w:rPr>
                <w:rFonts w:eastAsia="Times New Roman"/>
                <w:b/>
                <w:bCs/>
                <w:sz w:val="20"/>
                <w:szCs w:val="20"/>
                <w:lang w:val="es-ES_tradnl"/>
              </w:rPr>
              <w:t xml:space="preserve">CARÁCTER: </w:t>
            </w:r>
            <w:r>
              <w:rPr>
                <w:rFonts w:eastAsia="Times New Roman"/>
                <w:b/>
                <w:bCs/>
                <w:sz w:val="20"/>
                <w:szCs w:val="20"/>
                <w:lang w:val="es-ES_tradnl"/>
              </w:rPr>
              <w:t>Optativa</w:t>
            </w:r>
          </w:p>
        </w:tc>
      </w:tr>
      <w:tr w:rsidR="00990620" w:rsidRPr="006D14C3" w14:paraId="6412221B" w14:textId="77777777" w:rsidTr="00D91F31">
        <w:trPr>
          <w:jc w:val="center"/>
        </w:trPr>
        <w:tc>
          <w:tcPr>
            <w:tcW w:w="9776" w:type="dxa"/>
            <w:gridSpan w:val="2"/>
            <w:shd w:val="clear" w:color="auto" w:fill="D9D9D9" w:themeFill="background1" w:themeFillShade="D9"/>
          </w:tcPr>
          <w:p w14:paraId="60637F29" w14:textId="77777777" w:rsidR="00990620" w:rsidRPr="006D14C3" w:rsidRDefault="00990620" w:rsidP="00D91F31">
            <w:pPr>
              <w:spacing w:after="0" w:line="240" w:lineRule="auto"/>
            </w:pPr>
            <w:r w:rsidRPr="006D14C3">
              <w:rPr>
                <w:rFonts w:eastAsia="Times New Roman"/>
                <w:b/>
                <w:bCs/>
                <w:sz w:val="20"/>
                <w:szCs w:val="20"/>
                <w:lang w:val="es-ES_tradnl"/>
              </w:rPr>
              <w:t>DESCRIPCIÓN: DETALLES Y PLANIFICACIÓN</w:t>
            </w:r>
          </w:p>
        </w:tc>
      </w:tr>
      <w:tr w:rsidR="00990620" w:rsidRPr="00EC1BAF" w14:paraId="19273651" w14:textId="77777777" w:rsidTr="00D91F31">
        <w:trPr>
          <w:jc w:val="center"/>
        </w:trPr>
        <w:tc>
          <w:tcPr>
            <w:tcW w:w="9776" w:type="dxa"/>
            <w:gridSpan w:val="2"/>
          </w:tcPr>
          <w:p w14:paraId="6972A44F" w14:textId="35D97F20" w:rsidR="00273A02" w:rsidRPr="006D14C3" w:rsidRDefault="00990620" w:rsidP="00D91F31">
            <w:pPr>
              <w:spacing w:before="60" w:after="0" w:line="240" w:lineRule="auto"/>
              <w:rPr>
                <w:sz w:val="20"/>
                <w:szCs w:val="20"/>
                <w:lang w:val="es-ES_tradnl"/>
              </w:rPr>
            </w:pPr>
            <w:r w:rsidRPr="008329E3">
              <w:rPr>
                <w:b/>
                <w:bCs/>
                <w:sz w:val="20"/>
                <w:szCs w:val="20"/>
                <w:lang w:val="es-ES_tradnl"/>
              </w:rPr>
              <w:t>Breve descripción de contenidos:</w:t>
            </w:r>
            <w:r>
              <w:rPr>
                <w:sz w:val="20"/>
                <w:szCs w:val="20"/>
                <w:lang w:val="es-ES_tradnl"/>
              </w:rPr>
              <w:t xml:space="preserve"> </w:t>
            </w:r>
            <w:r w:rsidR="00273A02" w:rsidRPr="00273A02">
              <w:rPr>
                <w:sz w:val="20"/>
                <w:szCs w:val="20"/>
                <w:lang w:val="es-ES_tradnl"/>
              </w:rPr>
              <w:t>Estancias de investigación en centros</w:t>
            </w:r>
            <w:r w:rsidR="0091525E">
              <w:rPr>
                <w:sz w:val="20"/>
                <w:szCs w:val="20"/>
                <w:lang w:val="es-ES_tradnl"/>
              </w:rPr>
              <w:t xml:space="preserve"> de investigación o universidades n</w:t>
            </w:r>
            <w:r w:rsidR="00273A02" w:rsidRPr="00273A02">
              <w:rPr>
                <w:sz w:val="20"/>
                <w:szCs w:val="20"/>
                <w:lang w:val="es-ES_tradnl"/>
              </w:rPr>
              <w:t xml:space="preserve">acionales e </w:t>
            </w:r>
            <w:r w:rsidR="0091525E">
              <w:rPr>
                <w:sz w:val="20"/>
                <w:szCs w:val="20"/>
                <w:lang w:val="es-ES_tradnl"/>
              </w:rPr>
              <w:t>i</w:t>
            </w:r>
            <w:r w:rsidR="00273A02" w:rsidRPr="00273A02">
              <w:rPr>
                <w:sz w:val="20"/>
                <w:szCs w:val="20"/>
                <w:lang w:val="es-ES_tradnl"/>
              </w:rPr>
              <w:t>nternacionales</w:t>
            </w:r>
            <w:r w:rsidR="0091525E">
              <w:rPr>
                <w:sz w:val="20"/>
                <w:szCs w:val="20"/>
                <w:lang w:val="es-ES_tradnl"/>
              </w:rPr>
              <w:t xml:space="preserve">, con una duración recomendada de </w:t>
            </w:r>
            <w:r w:rsidR="007802CA">
              <w:rPr>
                <w:sz w:val="20"/>
                <w:szCs w:val="20"/>
                <w:lang w:val="es-ES_tradnl"/>
              </w:rPr>
              <w:t xml:space="preserve">tres meses o más que permita a la persona doctoranda la integración en </w:t>
            </w:r>
            <w:r w:rsidR="00563A68">
              <w:rPr>
                <w:sz w:val="20"/>
                <w:szCs w:val="20"/>
                <w:lang w:val="es-ES_tradnl"/>
              </w:rPr>
              <w:t>nuevas redes de investigación.</w:t>
            </w:r>
          </w:p>
          <w:p w14:paraId="499CE6F0" w14:textId="1995FE6D" w:rsidR="00990620" w:rsidRPr="006D14C3" w:rsidRDefault="00990620" w:rsidP="00D91F31">
            <w:pPr>
              <w:spacing w:before="60" w:after="0" w:line="240" w:lineRule="auto"/>
              <w:rPr>
                <w:sz w:val="20"/>
                <w:szCs w:val="20"/>
                <w:lang w:val="es-ES_tradnl"/>
              </w:rPr>
            </w:pPr>
            <w:r w:rsidRPr="008329E3">
              <w:rPr>
                <w:b/>
                <w:bCs/>
                <w:sz w:val="20"/>
                <w:szCs w:val="20"/>
                <w:lang w:val="es-ES_tradnl"/>
              </w:rPr>
              <w:t>Planificación temporal a lo largo de la formación investigadora de la persona doctoranda:</w:t>
            </w:r>
            <w:r>
              <w:rPr>
                <w:sz w:val="20"/>
                <w:szCs w:val="20"/>
                <w:lang w:val="es-ES_tradnl"/>
              </w:rPr>
              <w:t xml:space="preserve"> Durante la totalidad del periodo de formación investigadora de la persona doctoranda</w:t>
            </w:r>
            <w:r w:rsidR="00563A68">
              <w:rPr>
                <w:sz w:val="20"/>
                <w:szCs w:val="20"/>
                <w:lang w:val="es-ES_tradnl"/>
              </w:rPr>
              <w:t>.</w:t>
            </w:r>
          </w:p>
          <w:p w14:paraId="2354554A" w14:textId="77777777" w:rsidR="00990620" w:rsidRDefault="00990620" w:rsidP="00D91F31">
            <w:pPr>
              <w:spacing w:before="60" w:after="0" w:line="240" w:lineRule="auto"/>
              <w:rPr>
                <w:b/>
                <w:bCs/>
                <w:sz w:val="20"/>
                <w:szCs w:val="20"/>
                <w:lang w:val="es-ES_tradnl"/>
              </w:rPr>
            </w:pPr>
            <w:r w:rsidRPr="00A456CE">
              <w:rPr>
                <w:b/>
                <w:bCs/>
                <w:sz w:val="20"/>
                <w:szCs w:val="20"/>
                <w:lang w:val="es-ES_tradnl"/>
              </w:rPr>
              <w:t>Resultados del aprendizaje:</w:t>
            </w:r>
            <w:r w:rsidRPr="003B027C">
              <w:rPr>
                <w:sz w:val="20"/>
                <w:szCs w:val="20"/>
                <w:lang w:val="es-ES_tradnl"/>
              </w:rPr>
              <w:t xml:space="preserve"> Adquisición e intercambio de conocimientos específicos de utilidad en el desarrollo del trabajo doctoral.</w:t>
            </w:r>
          </w:p>
          <w:p w14:paraId="7558B206" w14:textId="5B61E641" w:rsidR="00990620" w:rsidRPr="006D14C3" w:rsidRDefault="00990620" w:rsidP="00D91F31">
            <w:pPr>
              <w:spacing w:before="60" w:after="0" w:line="240" w:lineRule="auto"/>
              <w:rPr>
                <w:sz w:val="20"/>
                <w:szCs w:val="20"/>
                <w:lang w:val="es-ES"/>
              </w:rPr>
            </w:pPr>
            <w:r w:rsidRPr="00A456CE">
              <w:rPr>
                <w:b/>
                <w:bCs/>
                <w:sz w:val="20"/>
                <w:szCs w:val="20"/>
                <w:lang w:val="es-ES"/>
              </w:rPr>
              <w:t xml:space="preserve">Competencias: </w:t>
            </w:r>
            <w:r>
              <w:rPr>
                <w:sz w:val="20"/>
                <w:szCs w:val="20"/>
                <w:lang w:val="es-ES"/>
              </w:rPr>
              <w:t>Competencias</w:t>
            </w:r>
            <w:r w:rsidR="001740E8">
              <w:rPr>
                <w:sz w:val="20"/>
                <w:szCs w:val="20"/>
                <w:lang w:val="es-ES"/>
              </w:rPr>
              <w:t xml:space="preserve"> básicas y generales del POD.</w:t>
            </w:r>
          </w:p>
          <w:p w14:paraId="66B28E95" w14:textId="77777777" w:rsidR="00990620" w:rsidRPr="006D14C3" w:rsidRDefault="00990620" w:rsidP="00D91F31">
            <w:pPr>
              <w:spacing w:before="60" w:after="0" w:line="240" w:lineRule="auto"/>
              <w:rPr>
                <w:sz w:val="20"/>
                <w:szCs w:val="20"/>
                <w:lang w:val="es-ES_tradnl"/>
              </w:rPr>
            </w:pPr>
            <w:r w:rsidRPr="0064768C">
              <w:rPr>
                <w:b/>
                <w:bCs/>
                <w:sz w:val="20"/>
                <w:szCs w:val="20"/>
                <w:lang w:val="es-ES_tradnl"/>
              </w:rPr>
              <w:t>Lengua/s en la que se impartirá:</w:t>
            </w:r>
            <w:r>
              <w:rPr>
                <w:sz w:val="20"/>
                <w:szCs w:val="20"/>
                <w:lang w:val="es-ES_tradnl"/>
              </w:rPr>
              <w:t xml:space="preserve"> Castellano / Gallego / Inglés</w:t>
            </w:r>
          </w:p>
          <w:p w14:paraId="6B14D473" w14:textId="3374DD5F" w:rsidR="00990620" w:rsidRPr="00AB13B9" w:rsidRDefault="00990620" w:rsidP="00D91F31">
            <w:pPr>
              <w:spacing w:before="60" w:after="120" w:line="240" w:lineRule="auto"/>
              <w:rPr>
                <w:color w:val="FF0000"/>
                <w:sz w:val="20"/>
                <w:szCs w:val="20"/>
                <w:lang w:val="es-ES"/>
              </w:rPr>
            </w:pPr>
            <w:r w:rsidRPr="0064768C">
              <w:rPr>
                <w:b/>
                <w:bCs/>
                <w:sz w:val="20"/>
                <w:szCs w:val="20"/>
                <w:lang w:val="es-ES_tradnl"/>
              </w:rPr>
              <w:t>Tipo de actividad:</w:t>
            </w:r>
            <w:r w:rsidRPr="00BA6D1E">
              <w:rPr>
                <w:sz w:val="20"/>
                <w:szCs w:val="20"/>
                <w:lang w:val="es-ES_tradnl"/>
              </w:rPr>
              <w:t xml:space="preserve"> </w:t>
            </w:r>
            <w:r w:rsidR="00963F25">
              <w:rPr>
                <w:sz w:val="20"/>
                <w:szCs w:val="20"/>
                <w:lang w:val="es-ES"/>
              </w:rPr>
              <w:t>Propia del programa.</w:t>
            </w:r>
          </w:p>
        </w:tc>
      </w:tr>
      <w:tr w:rsidR="00990620" w:rsidRPr="006D14C3" w14:paraId="21B17BCC" w14:textId="77777777" w:rsidTr="00D91F31">
        <w:trPr>
          <w:jc w:val="center"/>
        </w:trPr>
        <w:tc>
          <w:tcPr>
            <w:tcW w:w="9776" w:type="dxa"/>
            <w:gridSpan w:val="2"/>
            <w:shd w:val="clear" w:color="auto" w:fill="D9D9D9" w:themeFill="background1" w:themeFillShade="D9"/>
          </w:tcPr>
          <w:p w14:paraId="105B82B1" w14:textId="77777777" w:rsidR="00990620" w:rsidRPr="006D14C3" w:rsidRDefault="00990620" w:rsidP="00D91F31">
            <w:pPr>
              <w:spacing w:after="0" w:line="240" w:lineRule="auto"/>
            </w:pPr>
            <w:r w:rsidRPr="006D14C3">
              <w:rPr>
                <w:rFonts w:eastAsia="Times New Roman"/>
                <w:b/>
                <w:bCs/>
                <w:sz w:val="20"/>
                <w:szCs w:val="20"/>
                <w:lang w:val="es-ES_tradnl"/>
              </w:rPr>
              <w:t>PROCEDIMIENTO DE CONTROL</w:t>
            </w:r>
          </w:p>
        </w:tc>
      </w:tr>
      <w:tr w:rsidR="00990620" w:rsidRPr="00EC1BAF" w14:paraId="2889A16C" w14:textId="77777777" w:rsidTr="00D91F31">
        <w:trPr>
          <w:jc w:val="center"/>
        </w:trPr>
        <w:tc>
          <w:tcPr>
            <w:tcW w:w="9776" w:type="dxa"/>
            <w:gridSpan w:val="2"/>
          </w:tcPr>
          <w:p w14:paraId="30E6FD21" w14:textId="26C28B64" w:rsidR="00990620" w:rsidRPr="0064768C" w:rsidRDefault="00E73700" w:rsidP="00D91F31">
            <w:pPr>
              <w:spacing w:before="60" w:after="120" w:line="240" w:lineRule="auto"/>
              <w:rPr>
                <w:sz w:val="20"/>
                <w:szCs w:val="20"/>
                <w:lang w:val="es-ES_tradnl"/>
              </w:rPr>
            </w:pPr>
            <w:r w:rsidRPr="00E73700">
              <w:rPr>
                <w:sz w:val="20"/>
                <w:szCs w:val="20"/>
                <w:lang w:val="es-ES_tradnl"/>
              </w:rPr>
              <w:t>La asistencia y el aprovechamiento es controlada por las personas responsables en el centro de acogida que emiten certificados al respecto. Los alumnos incluyen estos certificados en su secretaria virtual como parte de sus actividades formativas</w:t>
            </w:r>
            <w:r>
              <w:rPr>
                <w:sz w:val="20"/>
                <w:szCs w:val="20"/>
                <w:lang w:val="es-ES_tradnl"/>
              </w:rPr>
              <w:t>.</w:t>
            </w:r>
          </w:p>
        </w:tc>
      </w:tr>
      <w:tr w:rsidR="00990620" w:rsidRPr="006D14C3" w14:paraId="5162E9A5" w14:textId="77777777" w:rsidTr="00D91F31">
        <w:trPr>
          <w:jc w:val="center"/>
        </w:trPr>
        <w:tc>
          <w:tcPr>
            <w:tcW w:w="9776" w:type="dxa"/>
            <w:gridSpan w:val="2"/>
            <w:shd w:val="clear" w:color="auto" w:fill="D9D9D9" w:themeFill="background1" w:themeFillShade="D9"/>
          </w:tcPr>
          <w:p w14:paraId="43027C2F" w14:textId="77777777" w:rsidR="00990620" w:rsidRPr="006D14C3" w:rsidRDefault="00990620" w:rsidP="00D91F31">
            <w:pPr>
              <w:spacing w:after="0" w:line="240" w:lineRule="auto"/>
            </w:pPr>
            <w:r w:rsidRPr="006D14C3">
              <w:rPr>
                <w:rFonts w:eastAsia="Times New Roman"/>
                <w:b/>
                <w:bCs/>
                <w:sz w:val="20"/>
                <w:szCs w:val="20"/>
                <w:lang w:val="es-ES_tradnl"/>
              </w:rPr>
              <w:t>ACTUACIONES DE MOVILIDAD</w:t>
            </w:r>
          </w:p>
        </w:tc>
      </w:tr>
      <w:tr w:rsidR="00990620" w:rsidRPr="00EC1BAF" w14:paraId="02465C82" w14:textId="77777777" w:rsidTr="00D91F31">
        <w:trPr>
          <w:jc w:val="center"/>
        </w:trPr>
        <w:tc>
          <w:tcPr>
            <w:tcW w:w="9776" w:type="dxa"/>
            <w:gridSpan w:val="2"/>
          </w:tcPr>
          <w:p w14:paraId="78981FA2" w14:textId="77777777" w:rsidR="00990620" w:rsidRDefault="002E55B7" w:rsidP="002E55B7">
            <w:pPr>
              <w:tabs>
                <w:tab w:val="left" w:pos="872"/>
              </w:tabs>
              <w:spacing w:after="0" w:line="240" w:lineRule="auto"/>
              <w:rPr>
                <w:rFonts w:eastAsia="Times New Roman"/>
                <w:bCs/>
                <w:sz w:val="20"/>
                <w:szCs w:val="20"/>
                <w:lang w:val="es-ES_tradnl"/>
              </w:rPr>
            </w:pPr>
            <w:r w:rsidRPr="002E55B7">
              <w:rPr>
                <w:rFonts w:eastAsia="Times New Roman"/>
                <w:bCs/>
                <w:sz w:val="20"/>
                <w:szCs w:val="20"/>
                <w:lang w:val="es-ES_tradnl"/>
              </w:rPr>
              <w:t>El POD promueve la movilidad del estudiantado mediante la financiación de los grupos de investigación del programa con sus propios fondos. Además, incentiva al estudiantado a solicitar financiación específica de distintas administraciones públicas</w:t>
            </w:r>
            <w:r>
              <w:rPr>
                <w:rFonts w:eastAsia="Times New Roman"/>
                <w:bCs/>
                <w:sz w:val="20"/>
                <w:szCs w:val="20"/>
                <w:lang w:val="es-ES_tradnl"/>
              </w:rPr>
              <w:t xml:space="preserve"> (</w:t>
            </w:r>
            <w:r w:rsidRPr="002E55B7">
              <w:rPr>
                <w:rFonts w:eastAsia="Times New Roman"/>
                <w:bCs/>
                <w:sz w:val="20"/>
                <w:szCs w:val="20"/>
                <w:lang w:val="es-ES_tradnl"/>
              </w:rPr>
              <w:t>Ministerio, Xunta de Galicia, Universidad</w:t>
            </w:r>
            <w:r>
              <w:rPr>
                <w:rFonts w:eastAsia="Times New Roman"/>
                <w:bCs/>
                <w:sz w:val="20"/>
                <w:szCs w:val="20"/>
                <w:lang w:val="es-ES_tradnl"/>
              </w:rPr>
              <w:t>)</w:t>
            </w:r>
            <w:r w:rsidRPr="002E55B7">
              <w:rPr>
                <w:rFonts w:eastAsia="Times New Roman"/>
                <w:bCs/>
                <w:sz w:val="20"/>
                <w:szCs w:val="20"/>
                <w:lang w:val="es-ES_tradnl"/>
              </w:rPr>
              <w:t xml:space="preserve"> o fundaciones y sociedades privadas</w:t>
            </w:r>
            <w:r>
              <w:rPr>
                <w:rFonts w:eastAsia="Times New Roman"/>
                <w:bCs/>
                <w:sz w:val="20"/>
                <w:szCs w:val="20"/>
                <w:lang w:val="es-ES_tradnl"/>
              </w:rPr>
              <w:t>.</w:t>
            </w:r>
          </w:p>
          <w:p w14:paraId="50485735" w14:textId="2A430E17" w:rsidR="002E55B7" w:rsidRPr="00CC0B06" w:rsidRDefault="002E55B7" w:rsidP="002E55B7">
            <w:pPr>
              <w:tabs>
                <w:tab w:val="left" w:pos="872"/>
              </w:tabs>
              <w:spacing w:after="0" w:line="240" w:lineRule="auto"/>
              <w:rPr>
                <w:sz w:val="20"/>
                <w:szCs w:val="20"/>
                <w:lang w:val="gl-ES"/>
              </w:rPr>
            </w:pPr>
          </w:p>
        </w:tc>
      </w:tr>
    </w:tbl>
    <w:p w14:paraId="7A8A5AF5" w14:textId="77777777" w:rsidR="00CD4178" w:rsidRDefault="00CD4178">
      <w:pPr>
        <w:widowControl/>
        <w:spacing w:after="0" w:line="240" w:lineRule="auto"/>
        <w:rPr>
          <w:rFonts w:eastAsia="Times New Roman"/>
          <w:b/>
          <w:bCs/>
          <w:sz w:val="24"/>
          <w:szCs w:val="24"/>
          <w:lang w:val="es-ES_tradnl"/>
        </w:rPr>
      </w:pPr>
      <w:r>
        <w:rPr>
          <w:rFonts w:eastAsia="Times New Roman"/>
          <w:b/>
          <w:bCs/>
          <w:sz w:val="24"/>
          <w:szCs w:val="24"/>
          <w:lang w:val="es-ES_tradnl"/>
        </w:rPr>
        <w:br w:type="page"/>
      </w:r>
    </w:p>
    <w:p w14:paraId="3BF13FE3" w14:textId="7D247430" w:rsidR="00701805" w:rsidRPr="00A94804" w:rsidRDefault="00701805" w:rsidP="00A94804">
      <w:pPr>
        <w:widowControl/>
        <w:spacing w:before="240" w:after="120" w:line="240" w:lineRule="auto"/>
        <w:rPr>
          <w:rFonts w:eastAsia="Times New Roman"/>
          <w:b/>
          <w:bCs/>
          <w:sz w:val="24"/>
          <w:szCs w:val="24"/>
          <w:lang w:val="es-ES_tradnl"/>
        </w:rPr>
      </w:pPr>
      <w:r w:rsidRPr="00A94804">
        <w:rPr>
          <w:rFonts w:eastAsia="Times New Roman"/>
          <w:b/>
          <w:bCs/>
          <w:sz w:val="24"/>
          <w:szCs w:val="24"/>
          <w:lang w:val="es-ES_tradnl"/>
        </w:rPr>
        <w:lastRenderedPageBreak/>
        <w:t>5. ORGANIZACIÓN DEL PROGRAMA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776"/>
      </w:tblGrid>
      <w:tr w:rsidR="004B4518" w:rsidRPr="00C5511C" w14:paraId="4D327C8E" w14:textId="77777777" w:rsidTr="43D90EB4">
        <w:tc>
          <w:tcPr>
            <w:tcW w:w="9776" w:type="dxa"/>
            <w:shd w:val="clear" w:color="auto" w:fill="BFBFBF" w:themeFill="background1" w:themeFillShade="BF"/>
          </w:tcPr>
          <w:p w14:paraId="723DF024" w14:textId="1BF393FC" w:rsidR="004B4518" w:rsidRPr="006D14C3" w:rsidRDefault="004B4518" w:rsidP="004B4518">
            <w:pPr>
              <w:widowControl/>
              <w:spacing w:after="0" w:line="240" w:lineRule="auto"/>
              <w:rPr>
                <w:rFonts w:eastAsia="Times New Roman"/>
                <w:b/>
                <w:bCs/>
                <w:sz w:val="20"/>
                <w:szCs w:val="20"/>
                <w:lang w:val="es-ES_tradnl"/>
              </w:rPr>
            </w:pPr>
            <w:r w:rsidRPr="006D14C3">
              <w:rPr>
                <w:rFonts w:eastAsia="Times New Roman"/>
                <w:b/>
                <w:bCs/>
                <w:sz w:val="20"/>
                <w:szCs w:val="20"/>
                <w:lang w:val="es-ES_tradnl"/>
              </w:rPr>
              <w:t>5.</w:t>
            </w:r>
            <w:r>
              <w:rPr>
                <w:rFonts w:eastAsia="Times New Roman"/>
                <w:b/>
                <w:bCs/>
                <w:sz w:val="20"/>
                <w:szCs w:val="20"/>
                <w:lang w:val="es-ES_tradnl"/>
              </w:rPr>
              <w:t>1</w:t>
            </w:r>
            <w:r w:rsidRPr="006D14C3">
              <w:rPr>
                <w:rFonts w:eastAsia="Times New Roman"/>
                <w:b/>
                <w:bCs/>
                <w:sz w:val="20"/>
                <w:szCs w:val="20"/>
                <w:lang w:val="es-ES_tradnl"/>
              </w:rPr>
              <w:t xml:space="preserve"> SUPERVISIÓN DE TESIS</w:t>
            </w:r>
          </w:p>
        </w:tc>
      </w:tr>
      <w:tr w:rsidR="009A78F5" w:rsidRPr="00FC7288" w14:paraId="76CBE6FF" w14:textId="77777777" w:rsidTr="43D90EB4">
        <w:tc>
          <w:tcPr>
            <w:tcW w:w="9776" w:type="dxa"/>
            <w:tcBorders>
              <w:bottom w:val="single" w:sz="4" w:space="0" w:color="auto"/>
            </w:tcBorders>
            <w:shd w:val="clear" w:color="auto" w:fill="FFFFFF" w:themeFill="background1"/>
          </w:tcPr>
          <w:p w14:paraId="29B7500F" w14:textId="77777777" w:rsidR="00FC7288" w:rsidRDefault="00475529" w:rsidP="00822491">
            <w:pPr>
              <w:pStyle w:val="Ttulo2"/>
              <w:keepNext w:val="0"/>
              <w:widowControl w:val="0"/>
              <w:shd w:val="clear" w:color="auto" w:fill="FFFFFF" w:themeFill="background1"/>
              <w:spacing w:before="60" w:after="0"/>
              <w:rPr>
                <w:rFonts w:asciiTheme="minorHAnsi" w:hAnsiTheme="minorHAnsi" w:cstheme="minorHAnsi"/>
                <w:b w:val="0"/>
                <w:color w:val="auto"/>
                <w:sz w:val="20"/>
                <w:szCs w:val="20"/>
              </w:rPr>
            </w:pPr>
            <w:r w:rsidRPr="00434C11">
              <w:rPr>
                <w:rFonts w:asciiTheme="minorHAnsi" w:hAnsiTheme="minorHAnsi" w:cstheme="minorHAnsi"/>
                <w:color w:val="auto"/>
                <w:sz w:val="20"/>
                <w:szCs w:val="20"/>
              </w:rPr>
              <w:t>Supervisión y seguimiento del alumnado de doctorado</w:t>
            </w:r>
            <w:r w:rsidR="009E651E">
              <w:rPr>
                <w:rFonts w:asciiTheme="minorHAnsi" w:hAnsiTheme="minorHAnsi" w:cstheme="minorHAnsi"/>
                <w:color w:val="auto"/>
                <w:sz w:val="20"/>
                <w:szCs w:val="20"/>
              </w:rPr>
              <w:t xml:space="preserve">. </w:t>
            </w:r>
            <w:r w:rsidRPr="009E651E">
              <w:rPr>
                <w:rFonts w:asciiTheme="minorHAnsi" w:hAnsiTheme="minorHAnsi" w:cstheme="minorHAnsi"/>
                <w:b w:val="0"/>
                <w:color w:val="auto"/>
                <w:sz w:val="20"/>
                <w:szCs w:val="20"/>
              </w:rPr>
              <w:t xml:space="preserve">La supervisión y el </w:t>
            </w:r>
            <w:r w:rsidRPr="009E651E">
              <w:rPr>
                <w:rFonts w:asciiTheme="minorHAnsi" w:hAnsiTheme="minorHAnsi" w:cstheme="minorHAnsi"/>
                <w:b w:val="0"/>
                <w:color w:val="auto"/>
                <w:sz w:val="20"/>
                <w:szCs w:val="20"/>
                <w:lang w:val="es-ES_tradnl"/>
              </w:rPr>
              <w:t>seguimiento</w:t>
            </w:r>
            <w:r w:rsidRPr="009E651E">
              <w:rPr>
                <w:rFonts w:asciiTheme="minorHAnsi" w:hAnsiTheme="minorHAnsi" w:cstheme="minorHAnsi"/>
                <w:b w:val="0"/>
                <w:color w:val="auto"/>
                <w:sz w:val="20"/>
                <w:szCs w:val="20"/>
              </w:rPr>
              <w:t xml:space="preserve"> del alumnado </w:t>
            </w:r>
            <w:r w:rsidR="006B276D" w:rsidRPr="009E651E">
              <w:rPr>
                <w:rFonts w:asciiTheme="minorHAnsi" w:hAnsiTheme="minorHAnsi" w:cstheme="minorHAnsi"/>
                <w:b w:val="0"/>
                <w:color w:val="auto"/>
                <w:sz w:val="20"/>
                <w:szCs w:val="20"/>
              </w:rPr>
              <w:t>está regulada e</w:t>
            </w:r>
            <w:r w:rsidR="0059464D">
              <w:rPr>
                <w:rFonts w:asciiTheme="minorHAnsi" w:hAnsiTheme="minorHAnsi" w:cstheme="minorHAnsi"/>
                <w:b w:val="0"/>
                <w:color w:val="auto"/>
                <w:sz w:val="20"/>
                <w:szCs w:val="20"/>
              </w:rPr>
              <w:t xml:space="preserve">n el </w:t>
            </w:r>
            <w:r w:rsidR="0059464D" w:rsidRPr="0059464D">
              <w:rPr>
                <w:rFonts w:asciiTheme="minorHAnsi" w:hAnsiTheme="minorHAnsi" w:cstheme="minorHAnsi"/>
                <w:b w:val="0"/>
                <w:i/>
                <w:color w:val="auto"/>
                <w:sz w:val="20"/>
                <w:szCs w:val="20"/>
              </w:rPr>
              <w:t>Artículo 11. Supervisión y seguimiento del Doctorado</w:t>
            </w:r>
            <w:r w:rsidR="0059464D">
              <w:rPr>
                <w:rFonts w:asciiTheme="minorHAnsi" w:hAnsiTheme="minorHAnsi" w:cstheme="minorHAnsi"/>
                <w:b w:val="0"/>
                <w:color w:val="auto"/>
                <w:sz w:val="20"/>
                <w:szCs w:val="20"/>
              </w:rPr>
              <w:t xml:space="preserve">, del Real Decreto 99/2011; y en el </w:t>
            </w:r>
            <w:r w:rsidR="00307AD3">
              <w:rPr>
                <w:rFonts w:asciiTheme="minorHAnsi" w:hAnsiTheme="minorHAnsi" w:cstheme="minorHAnsi"/>
                <w:b w:val="0"/>
                <w:i/>
                <w:color w:val="auto"/>
                <w:sz w:val="20"/>
                <w:szCs w:val="20"/>
              </w:rPr>
              <w:t>Capítulo III</w:t>
            </w:r>
            <w:r w:rsidR="006B276D" w:rsidRPr="009E651E">
              <w:rPr>
                <w:rFonts w:asciiTheme="minorHAnsi" w:hAnsiTheme="minorHAnsi" w:cstheme="minorHAnsi"/>
                <w:b w:val="0"/>
                <w:i/>
                <w:color w:val="auto"/>
                <w:sz w:val="20"/>
                <w:szCs w:val="20"/>
              </w:rPr>
              <w:t>. Supervisión y seguimiento del alumnado de doctorado</w:t>
            </w:r>
            <w:r w:rsidR="006B276D" w:rsidRPr="009E651E">
              <w:rPr>
                <w:rFonts w:asciiTheme="minorHAnsi" w:hAnsiTheme="minorHAnsi" w:cstheme="minorHAnsi"/>
                <w:b w:val="0"/>
                <w:color w:val="auto"/>
                <w:sz w:val="20"/>
                <w:szCs w:val="20"/>
              </w:rPr>
              <w:t xml:space="preserve">, del </w:t>
            </w:r>
            <w:r w:rsidR="00F42B91" w:rsidRPr="00172D5A">
              <w:rPr>
                <w:rFonts w:asciiTheme="minorHAnsi" w:hAnsiTheme="minorHAnsi" w:cstheme="minorHAnsi"/>
                <w:i/>
                <w:color w:val="auto"/>
                <w:sz w:val="20"/>
                <w:szCs w:val="20"/>
              </w:rPr>
              <w:t>Reglamento de Estudios de Doctorado de la UDC</w:t>
            </w:r>
            <w:r w:rsidR="00F42B91">
              <w:rPr>
                <w:rFonts w:asciiTheme="minorHAnsi" w:hAnsiTheme="minorHAnsi" w:cstheme="minorHAnsi"/>
                <w:b w:val="0"/>
                <w:color w:val="auto"/>
                <w:sz w:val="20"/>
                <w:szCs w:val="20"/>
              </w:rPr>
              <w:t xml:space="preserve"> (</w:t>
            </w:r>
            <w:r w:rsidR="006B276D" w:rsidRPr="009E651E">
              <w:rPr>
                <w:rFonts w:asciiTheme="minorHAnsi" w:hAnsiTheme="minorHAnsi" w:cstheme="minorHAnsi"/>
                <w:b w:val="0"/>
                <w:color w:val="auto"/>
                <w:sz w:val="20"/>
                <w:szCs w:val="20"/>
              </w:rPr>
              <w:t>R</w:t>
            </w:r>
            <w:r w:rsidR="0059464D">
              <w:rPr>
                <w:rFonts w:asciiTheme="minorHAnsi" w:hAnsiTheme="minorHAnsi" w:cstheme="minorHAnsi"/>
                <w:b w:val="0"/>
                <w:color w:val="auto"/>
                <w:sz w:val="20"/>
                <w:szCs w:val="20"/>
              </w:rPr>
              <w:t>EDUDC</w:t>
            </w:r>
            <w:r w:rsidR="00F42B91">
              <w:rPr>
                <w:rFonts w:asciiTheme="minorHAnsi" w:hAnsiTheme="minorHAnsi" w:cstheme="minorHAnsi"/>
                <w:b w:val="0"/>
                <w:color w:val="auto"/>
                <w:sz w:val="20"/>
                <w:szCs w:val="20"/>
              </w:rPr>
              <w:t xml:space="preserve">), </w:t>
            </w:r>
            <w:r w:rsidR="00F42B91" w:rsidRPr="00F42B91">
              <w:rPr>
                <w:rFonts w:asciiTheme="minorHAnsi" w:hAnsiTheme="minorHAnsi" w:cstheme="minorHAnsi"/>
                <w:b w:val="0"/>
                <w:color w:val="auto"/>
                <w:sz w:val="20"/>
                <w:szCs w:val="20"/>
              </w:rPr>
              <w:t>disponible en</w:t>
            </w:r>
            <w:r w:rsidR="00F42B91" w:rsidRPr="00F42B91">
              <w:rPr>
                <w:rFonts w:asciiTheme="minorHAnsi" w:hAnsiTheme="minorHAnsi" w:cstheme="minorHAnsi"/>
                <w:b w:val="0"/>
                <w:sz w:val="20"/>
                <w:szCs w:val="20"/>
              </w:rPr>
              <w:t xml:space="preserve"> </w:t>
            </w:r>
            <w:hyperlink r:id="rId41" w:history="1">
              <w:r w:rsidR="00F42B91" w:rsidRPr="00F42B91">
                <w:rPr>
                  <w:rStyle w:val="Hipervnculo"/>
                  <w:rFonts w:asciiTheme="minorHAnsi" w:hAnsiTheme="minorHAnsi" w:cstheme="minorHAnsi"/>
                  <w:b w:val="0"/>
                  <w:sz w:val="20"/>
                  <w:szCs w:val="20"/>
                </w:rPr>
                <w:t>https://www.udc.es/es/eid/normativa/</w:t>
              </w:r>
            </w:hyperlink>
            <w:r w:rsidR="006B276D" w:rsidRPr="009E651E">
              <w:rPr>
                <w:rFonts w:asciiTheme="minorHAnsi" w:hAnsiTheme="minorHAnsi" w:cstheme="minorHAnsi"/>
                <w:b w:val="0"/>
                <w:color w:val="auto"/>
                <w:sz w:val="20"/>
                <w:szCs w:val="20"/>
              </w:rPr>
              <w:t>. Estas funciones corresponden a la</w:t>
            </w:r>
            <w:r w:rsidRPr="009E651E">
              <w:rPr>
                <w:rFonts w:asciiTheme="minorHAnsi" w:hAnsiTheme="minorHAnsi" w:cstheme="minorHAnsi"/>
                <w:b w:val="0"/>
                <w:color w:val="auto"/>
                <w:sz w:val="20"/>
                <w:szCs w:val="20"/>
              </w:rPr>
              <w:t>s personas doctoras que tutorizan y dirigen la tesis doctoral</w:t>
            </w:r>
            <w:r w:rsidR="006F542C" w:rsidRPr="009E651E">
              <w:rPr>
                <w:rFonts w:asciiTheme="minorHAnsi" w:hAnsiTheme="minorHAnsi" w:cstheme="minorHAnsi"/>
                <w:b w:val="0"/>
                <w:color w:val="auto"/>
                <w:sz w:val="20"/>
                <w:szCs w:val="20"/>
              </w:rPr>
              <w:t>;</w:t>
            </w:r>
            <w:r w:rsidR="00434C11" w:rsidRPr="009E651E">
              <w:rPr>
                <w:rFonts w:asciiTheme="minorHAnsi" w:hAnsiTheme="minorHAnsi" w:cstheme="minorHAnsi"/>
                <w:b w:val="0"/>
                <w:color w:val="auto"/>
                <w:sz w:val="20"/>
                <w:szCs w:val="20"/>
              </w:rPr>
              <w:t xml:space="preserve"> y </w:t>
            </w:r>
            <w:r w:rsidR="006B276D" w:rsidRPr="009E651E">
              <w:rPr>
                <w:rFonts w:asciiTheme="minorHAnsi" w:hAnsiTheme="minorHAnsi" w:cstheme="minorHAnsi"/>
                <w:b w:val="0"/>
                <w:color w:val="auto"/>
                <w:sz w:val="20"/>
                <w:szCs w:val="20"/>
              </w:rPr>
              <w:t>a</w:t>
            </w:r>
            <w:r w:rsidR="00434C11" w:rsidRPr="009E651E">
              <w:rPr>
                <w:rFonts w:asciiTheme="minorHAnsi" w:hAnsiTheme="minorHAnsi" w:cstheme="minorHAnsi"/>
                <w:b w:val="0"/>
                <w:color w:val="auto"/>
                <w:sz w:val="20"/>
                <w:szCs w:val="20"/>
              </w:rPr>
              <w:t xml:space="preserve"> la CAPD</w:t>
            </w:r>
            <w:r w:rsidR="00A33B75" w:rsidRPr="009E651E">
              <w:rPr>
                <w:rFonts w:asciiTheme="minorHAnsi" w:hAnsiTheme="minorHAnsi" w:cstheme="minorHAnsi"/>
                <w:b w:val="0"/>
                <w:color w:val="auto"/>
                <w:sz w:val="20"/>
                <w:szCs w:val="20"/>
              </w:rPr>
              <w:t>, que</w:t>
            </w:r>
            <w:r w:rsidR="00434C11" w:rsidRPr="009E651E">
              <w:rPr>
                <w:rFonts w:asciiTheme="minorHAnsi" w:hAnsiTheme="minorHAnsi" w:cstheme="minorHAnsi"/>
                <w:b w:val="0"/>
                <w:color w:val="auto"/>
                <w:sz w:val="20"/>
                <w:szCs w:val="20"/>
              </w:rPr>
              <w:t xml:space="preserve"> </w:t>
            </w:r>
            <w:r w:rsidR="00A66091">
              <w:rPr>
                <w:rFonts w:asciiTheme="minorHAnsi" w:hAnsiTheme="minorHAnsi" w:cstheme="minorHAnsi"/>
                <w:b w:val="0"/>
                <w:color w:val="auto"/>
                <w:sz w:val="20"/>
                <w:szCs w:val="20"/>
              </w:rPr>
              <w:t xml:space="preserve">realiza la evaluación </w:t>
            </w:r>
            <w:r w:rsidR="00A33B75" w:rsidRPr="009E651E">
              <w:rPr>
                <w:rFonts w:asciiTheme="minorHAnsi" w:hAnsiTheme="minorHAnsi" w:cstheme="minorHAnsi"/>
                <w:b w:val="0"/>
                <w:color w:val="auto"/>
                <w:sz w:val="20"/>
                <w:szCs w:val="20"/>
              </w:rPr>
              <w:t>anual de cada persona doctoranda</w:t>
            </w:r>
            <w:r w:rsidR="00434C11" w:rsidRPr="009E651E">
              <w:rPr>
                <w:rFonts w:asciiTheme="minorHAnsi" w:hAnsiTheme="minorHAnsi" w:cstheme="minorHAnsi"/>
                <w:b w:val="0"/>
                <w:color w:val="auto"/>
                <w:sz w:val="20"/>
                <w:szCs w:val="20"/>
              </w:rPr>
              <w:t>.</w:t>
            </w:r>
            <w:r w:rsidR="00F42B91">
              <w:rPr>
                <w:rFonts w:asciiTheme="minorHAnsi" w:hAnsiTheme="minorHAnsi" w:cstheme="minorHAnsi"/>
                <w:b w:val="0"/>
                <w:color w:val="auto"/>
                <w:sz w:val="20"/>
                <w:szCs w:val="20"/>
              </w:rPr>
              <w:t xml:space="preserve"> </w:t>
            </w:r>
          </w:p>
          <w:p w14:paraId="26F7711B" w14:textId="77777777" w:rsidR="00FC7288" w:rsidRPr="0031155F" w:rsidRDefault="00FC7288" w:rsidP="00636AEE">
            <w:pPr>
              <w:pStyle w:val="Ttulo2"/>
              <w:keepNext w:val="0"/>
              <w:widowControl w:val="0"/>
              <w:numPr>
                <w:ilvl w:val="0"/>
                <w:numId w:val="18"/>
              </w:numPr>
              <w:shd w:val="clear" w:color="auto" w:fill="FFFFFF" w:themeFill="background1"/>
              <w:spacing w:before="60" w:after="0"/>
              <w:rPr>
                <w:rFonts w:asciiTheme="minorHAnsi" w:hAnsiTheme="minorHAnsi"/>
                <w:b w:val="0"/>
                <w:color w:val="auto"/>
                <w:sz w:val="20"/>
                <w:szCs w:val="20"/>
              </w:rPr>
            </w:pPr>
            <w:r w:rsidRPr="00475529">
              <w:rPr>
                <w:rFonts w:ascii="Calibri" w:hAnsi="Calibri" w:cs="Calibri"/>
                <w:color w:val="auto"/>
                <w:sz w:val="20"/>
                <w:szCs w:val="20"/>
              </w:rPr>
              <w:t>Persona tutora de la tesis</w:t>
            </w:r>
            <w:r>
              <w:rPr>
                <w:rFonts w:ascii="Calibri" w:hAnsi="Calibri" w:cs="Calibri"/>
                <w:color w:val="auto"/>
                <w:sz w:val="20"/>
                <w:szCs w:val="20"/>
              </w:rPr>
              <w:t xml:space="preserve">. </w:t>
            </w:r>
            <w:r>
              <w:rPr>
                <w:rFonts w:asciiTheme="minorHAnsi" w:hAnsiTheme="minorHAnsi" w:cstheme="minorHAnsi"/>
                <w:b w:val="0"/>
                <w:color w:val="auto"/>
                <w:sz w:val="20"/>
                <w:szCs w:val="20"/>
              </w:rPr>
              <w:t>Según el</w:t>
            </w:r>
            <w:r w:rsidRPr="009E651E">
              <w:rPr>
                <w:rFonts w:asciiTheme="minorHAnsi" w:hAnsiTheme="minorHAnsi" w:cstheme="minorHAnsi"/>
                <w:b w:val="0"/>
                <w:color w:val="auto"/>
                <w:sz w:val="20"/>
                <w:szCs w:val="20"/>
              </w:rPr>
              <w:t xml:space="preserve"> </w:t>
            </w:r>
            <w:bookmarkStart w:id="8" w:name="_Toc166747867"/>
            <w:r w:rsidRPr="009E651E">
              <w:rPr>
                <w:rFonts w:asciiTheme="minorHAnsi" w:hAnsiTheme="minorHAnsi" w:cstheme="minorHAnsi"/>
                <w:b w:val="0"/>
                <w:i/>
                <w:color w:val="auto"/>
                <w:sz w:val="20"/>
                <w:szCs w:val="20"/>
              </w:rPr>
              <w:t xml:space="preserve">Artículo </w:t>
            </w:r>
            <w:r>
              <w:rPr>
                <w:rFonts w:asciiTheme="minorHAnsi" w:hAnsiTheme="minorHAnsi" w:cstheme="minorHAnsi"/>
                <w:b w:val="0"/>
                <w:i/>
                <w:color w:val="auto"/>
                <w:sz w:val="20"/>
                <w:szCs w:val="20"/>
              </w:rPr>
              <w:t>11</w:t>
            </w:r>
            <w:r w:rsidRPr="009E651E">
              <w:rPr>
                <w:rFonts w:asciiTheme="minorHAnsi" w:hAnsiTheme="minorHAnsi" w:cstheme="minorHAnsi"/>
                <w:b w:val="0"/>
                <w:i/>
                <w:color w:val="auto"/>
                <w:sz w:val="20"/>
                <w:szCs w:val="20"/>
              </w:rPr>
              <w:t>. Persona tutora de la tesis doctoral</w:t>
            </w:r>
            <w:bookmarkEnd w:id="8"/>
            <w:r>
              <w:rPr>
                <w:rFonts w:asciiTheme="minorHAnsi" w:hAnsiTheme="minorHAnsi" w:cstheme="minorHAnsi"/>
                <w:b w:val="0"/>
                <w:color w:val="auto"/>
                <w:sz w:val="20"/>
                <w:szCs w:val="20"/>
              </w:rPr>
              <w:t xml:space="preserve">, </w:t>
            </w:r>
            <w:r w:rsidRPr="009E651E">
              <w:rPr>
                <w:rFonts w:asciiTheme="minorHAnsi" w:hAnsiTheme="minorHAnsi" w:cstheme="minorHAnsi"/>
                <w:b w:val="0"/>
                <w:color w:val="auto"/>
                <w:sz w:val="20"/>
                <w:szCs w:val="20"/>
              </w:rPr>
              <w:t>del R</w:t>
            </w:r>
            <w:r>
              <w:rPr>
                <w:rFonts w:asciiTheme="minorHAnsi" w:hAnsiTheme="minorHAnsi" w:cstheme="minorHAnsi"/>
                <w:b w:val="0"/>
                <w:color w:val="auto"/>
                <w:sz w:val="20"/>
                <w:szCs w:val="20"/>
              </w:rPr>
              <w:t>EDUDC</w:t>
            </w:r>
            <w:r w:rsidRPr="009E651E">
              <w:rPr>
                <w:rFonts w:asciiTheme="minorHAnsi" w:hAnsiTheme="minorHAnsi" w:cstheme="minorHAnsi"/>
                <w:b w:val="0"/>
                <w:color w:val="auto"/>
                <w:sz w:val="20"/>
                <w:szCs w:val="20"/>
              </w:rPr>
              <w:t xml:space="preserve">, la CAPD </w:t>
            </w:r>
            <w:r>
              <w:rPr>
                <w:rFonts w:asciiTheme="minorHAnsi" w:hAnsiTheme="minorHAnsi" w:cstheme="minorHAnsi"/>
                <w:b w:val="0"/>
                <w:color w:val="auto"/>
                <w:sz w:val="20"/>
                <w:szCs w:val="20"/>
              </w:rPr>
              <w:t xml:space="preserve">asignará </w:t>
            </w:r>
            <w:r w:rsidRPr="009E651E">
              <w:rPr>
                <w:rFonts w:asciiTheme="minorHAnsi" w:hAnsiTheme="minorHAnsi" w:cstheme="minorHAnsi"/>
                <w:b w:val="0"/>
                <w:color w:val="auto"/>
                <w:sz w:val="20"/>
                <w:szCs w:val="20"/>
              </w:rPr>
              <w:t xml:space="preserve">a cada estudiante una persona tutora de </w:t>
            </w:r>
            <w:r>
              <w:rPr>
                <w:rFonts w:asciiTheme="minorHAnsi" w:hAnsiTheme="minorHAnsi" w:cstheme="minorHAnsi"/>
                <w:b w:val="0"/>
                <w:color w:val="auto"/>
                <w:sz w:val="20"/>
                <w:szCs w:val="20"/>
              </w:rPr>
              <w:t>tesis, que</w:t>
            </w:r>
            <w:r w:rsidRPr="0031155F">
              <w:rPr>
                <w:rFonts w:asciiTheme="minorHAnsi" w:hAnsiTheme="minorHAnsi"/>
                <w:b w:val="0"/>
                <w:color w:val="auto"/>
                <w:sz w:val="20"/>
                <w:szCs w:val="20"/>
              </w:rPr>
              <w:t xml:space="preserve"> (a) </w:t>
            </w:r>
            <w:r>
              <w:rPr>
                <w:rFonts w:asciiTheme="minorHAnsi" w:hAnsiTheme="minorHAnsi"/>
                <w:b w:val="0"/>
                <w:color w:val="auto"/>
                <w:sz w:val="20"/>
                <w:szCs w:val="20"/>
              </w:rPr>
              <w:t>v</w:t>
            </w:r>
            <w:r w:rsidRPr="0031155F">
              <w:rPr>
                <w:rFonts w:asciiTheme="minorHAnsi" w:hAnsiTheme="minorHAnsi"/>
                <w:b w:val="0"/>
                <w:color w:val="auto"/>
                <w:sz w:val="20"/>
                <w:szCs w:val="20"/>
              </w:rPr>
              <w:t>elar</w:t>
            </w:r>
            <w:r>
              <w:rPr>
                <w:rFonts w:asciiTheme="minorHAnsi" w:hAnsiTheme="minorHAnsi"/>
                <w:b w:val="0"/>
                <w:color w:val="auto"/>
                <w:sz w:val="20"/>
                <w:szCs w:val="20"/>
              </w:rPr>
              <w:t>á</w:t>
            </w:r>
            <w:r w:rsidRPr="0031155F">
              <w:rPr>
                <w:rFonts w:asciiTheme="minorHAnsi" w:hAnsiTheme="minorHAnsi"/>
                <w:b w:val="0"/>
                <w:color w:val="auto"/>
                <w:sz w:val="20"/>
                <w:szCs w:val="20"/>
              </w:rPr>
              <w:t xml:space="preserve"> por la interacción con la CAPD y la</w:t>
            </w:r>
            <w:r>
              <w:rPr>
                <w:rFonts w:asciiTheme="minorHAnsi" w:hAnsiTheme="minorHAnsi"/>
                <w:b w:val="0"/>
                <w:color w:val="auto"/>
                <w:sz w:val="20"/>
                <w:szCs w:val="20"/>
              </w:rPr>
              <w:t xml:space="preserve"> dirección de la</w:t>
            </w:r>
            <w:r w:rsidRPr="0031155F">
              <w:rPr>
                <w:rFonts w:asciiTheme="minorHAnsi" w:hAnsiTheme="minorHAnsi"/>
                <w:b w:val="0"/>
                <w:color w:val="auto"/>
                <w:sz w:val="20"/>
                <w:szCs w:val="20"/>
              </w:rPr>
              <w:t xml:space="preserve"> tesis de la persona doctoranda; (b) velar</w:t>
            </w:r>
            <w:r>
              <w:rPr>
                <w:rFonts w:asciiTheme="minorHAnsi" w:hAnsiTheme="minorHAnsi"/>
                <w:b w:val="0"/>
                <w:color w:val="auto"/>
                <w:sz w:val="20"/>
                <w:szCs w:val="20"/>
              </w:rPr>
              <w:t>á</w:t>
            </w:r>
            <w:r w:rsidRPr="0031155F">
              <w:rPr>
                <w:rFonts w:asciiTheme="minorHAnsi" w:hAnsiTheme="minorHAnsi"/>
                <w:b w:val="0"/>
                <w:color w:val="auto"/>
                <w:sz w:val="20"/>
                <w:szCs w:val="20"/>
              </w:rPr>
              <w:t xml:space="preserve"> por adecua</w:t>
            </w:r>
            <w:r>
              <w:rPr>
                <w:rFonts w:asciiTheme="minorHAnsi" w:hAnsiTheme="minorHAnsi"/>
                <w:b w:val="0"/>
                <w:color w:val="auto"/>
                <w:sz w:val="20"/>
                <w:szCs w:val="20"/>
              </w:rPr>
              <w:t>r</w:t>
            </w:r>
            <w:r w:rsidRPr="0031155F">
              <w:rPr>
                <w:rFonts w:asciiTheme="minorHAnsi" w:hAnsiTheme="minorHAnsi"/>
                <w:b w:val="0"/>
                <w:color w:val="auto"/>
                <w:sz w:val="20"/>
                <w:szCs w:val="20"/>
              </w:rPr>
              <w:t xml:space="preserve"> </w:t>
            </w:r>
            <w:r>
              <w:rPr>
                <w:rFonts w:asciiTheme="minorHAnsi" w:hAnsiTheme="minorHAnsi"/>
                <w:b w:val="0"/>
                <w:color w:val="auto"/>
                <w:sz w:val="20"/>
                <w:szCs w:val="20"/>
              </w:rPr>
              <w:t>su</w:t>
            </w:r>
            <w:r w:rsidRPr="0031155F">
              <w:rPr>
                <w:rFonts w:asciiTheme="minorHAnsi" w:hAnsiTheme="minorHAnsi"/>
                <w:b w:val="0"/>
                <w:color w:val="auto"/>
                <w:sz w:val="20"/>
                <w:szCs w:val="20"/>
              </w:rPr>
              <w:t xml:space="preserve"> formación y actividad investigadora a las líneas del programa; y (c) orientar</w:t>
            </w:r>
            <w:r>
              <w:rPr>
                <w:rFonts w:asciiTheme="minorHAnsi" w:hAnsiTheme="minorHAnsi"/>
                <w:b w:val="0"/>
                <w:color w:val="auto"/>
                <w:sz w:val="20"/>
                <w:szCs w:val="20"/>
              </w:rPr>
              <w:t>á</w:t>
            </w:r>
            <w:r w:rsidRPr="0031155F">
              <w:rPr>
                <w:rFonts w:asciiTheme="minorHAnsi" w:hAnsiTheme="minorHAnsi"/>
                <w:b w:val="0"/>
                <w:color w:val="auto"/>
                <w:sz w:val="20"/>
                <w:szCs w:val="20"/>
              </w:rPr>
              <w:t xml:space="preserve"> a la persona doctoranda en las actividades docentes y de investigación del programa.</w:t>
            </w:r>
          </w:p>
          <w:p w14:paraId="7DBADC77" w14:textId="3796A754" w:rsidR="00FC7288" w:rsidRDefault="00FC7288" w:rsidP="00636AEE">
            <w:pPr>
              <w:pStyle w:val="Estilo4"/>
              <w:keepNext w:val="0"/>
              <w:widowControl w:val="0"/>
              <w:numPr>
                <w:ilvl w:val="0"/>
                <w:numId w:val="18"/>
              </w:numPr>
              <w:shd w:val="clear" w:color="auto" w:fill="FFFFFF" w:themeFill="background1"/>
              <w:spacing w:before="60" w:after="0"/>
              <w:outlineLvl w:val="1"/>
              <w:rPr>
                <w:rFonts w:asciiTheme="minorHAnsi" w:hAnsiTheme="minorHAnsi" w:cstheme="minorHAnsi"/>
                <w:b w:val="0"/>
                <w:color w:val="auto"/>
                <w:sz w:val="20"/>
                <w:szCs w:val="20"/>
              </w:rPr>
            </w:pPr>
            <w:r w:rsidRPr="00511450">
              <w:rPr>
                <w:rFonts w:ascii="Calibri" w:hAnsi="Calibri" w:cs="Calibri"/>
                <w:color w:val="auto"/>
                <w:sz w:val="20"/>
                <w:szCs w:val="20"/>
              </w:rPr>
              <w:t>Dirección de la tesis</w:t>
            </w:r>
            <w:r>
              <w:rPr>
                <w:rFonts w:ascii="Calibri" w:hAnsi="Calibri" w:cs="Calibri"/>
                <w:color w:val="auto"/>
                <w:sz w:val="20"/>
                <w:szCs w:val="20"/>
              </w:rPr>
              <w:t xml:space="preserve">. </w:t>
            </w:r>
            <w:r>
              <w:rPr>
                <w:rFonts w:ascii="Calibri" w:hAnsi="Calibri" w:cs="Calibri"/>
                <w:b w:val="0"/>
                <w:color w:val="auto"/>
                <w:sz w:val="20"/>
                <w:szCs w:val="20"/>
              </w:rPr>
              <w:t xml:space="preserve">De acuerdo con el </w:t>
            </w:r>
            <w:r w:rsidRPr="001178B0">
              <w:rPr>
                <w:rFonts w:ascii="Calibri" w:hAnsi="Calibri" w:cs="Calibri"/>
                <w:b w:val="0"/>
                <w:i/>
                <w:color w:val="auto"/>
                <w:sz w:val="20"/>
                <w:szCs w:val="20"/>
              </w:rPr>
              <w:t xml:space="preserve">Artículo </w:t>
            </w:r>
            <w:bookmarkStart w:id="9" w:name="_Toc166747868"/>
            <w:r>
              <w:rPr>
                <w:rFonts w:asciiTheme="minorHAnsi" w:hAnsiTheme="minorHAnsi" w:cstheme="minorHAnsi"/>
                <w:b w:val="0"/>
                <w:i/>
                <w:color w:val="auto"/>
                <w:sz w:val="20"/>
                <w:szCs w:val="20"/>
              </w:rPr>
              <w:t>12. Personas directoras</w:t>
            </w:r>
            <w:r w:rsidRPr="001178B0">
              <w:rPr>
                <w:rFonts w:asciiTheme="minorHAnsi" w:hAnsiTheme="minorHAnsi" w:cstheme="minorHAnsi"/>
                <w:b w:val="0"/>
                <w:i/>
                <w:color w:val="auto"/>
                <w:sz w:val="20"/>
                <w:szCs w:val="20"/>
              </w:rPr>
              <w:t xml:space="preserve"> de la tesis doctoral</w:t>
            </w:r>
            <w:bookmarkEnd w:id="9"/>
            <w:r>
              <w:rPr>
                <w:rFonts w:asciiTheme="minorHAnsi" w:hAnsiTheme="minorHAnsi" w:cstheme="minorHAnsi"/>
                <w:b w:val="0"/>
                <w:color w:val="auto"/>
                <w:sz w:val="20"/>
                <w:szCs w:val="20"/>
              </w:rPr>
              <w:t xml:space="preserve">, del REDUDC, </w:t>
            </w:r>
            <w:r w:rsidRPr="00CE02DE">
              <w:rPr>
                <w:rFonts w:asciiTheme="minorHAnsi" w:hAnsiTheme="minorHAnsi" w:cstheme="minorHAnsi"/>
                <w:b w:val="0"/>
                <w:color w:val="auto"/>
                <w:sz w:val="20"/>
                <w:szCs w:val="20"/>
              </w:rPr>
              <w:t xml:space="preserve">la CAPD asignará a cada estudiante una </w:t>
            </w:r>
            <w:r>
              <w:rPr>
                <w:rFonts w:asciiTheme="minorHAnsi" w:hAnsiTheme="minorHAnsi" w:cstheme="minorHAnsi"/>
                <w:b w:val="0"/>
                <w:color w:val="auto"/>
                <w:sz w:val="20"/>
                <w:szCs w:val="20"/>
              </w:rPr>
              <w:t>dirección</w:t>
            </w:r>
            <w:r w:rsidRPr="00CE02DE">
              <w:rPr>
                <w:rFonts w:asciiTheme="minorHAnsi" w:hAnsiTheme="minorHAnsi" w:cstheme="minorHAnsi"/>
                <w:b w:val="0"/>
                <w:color w:val="auto"/>
                <w:sz w:val="20"/>
                <w:szCs w:val="20"/>
              </w:rPr>
              <w:t xml:space="preserve"> de </w:t>
            </w:r>
            <w:r w:rsidRPr="001178B0">
              <w:rPr>
                <w:rFonts w:asciiTheme="minorHAnsi" w:hAnsiTheme="minorHAnsi" w:cstheme="minorHAnsi"/>
                <w:b w:val="0"/>
                <w:color w:val="auto"/>
                <w:sz w:val="20"/>
                <w:szCs w:val="20"/>
              </w:rPr>
              <w:t>tesis</w:t>
            </w:r>
            <w:r>
              <w:rPr>
                <w:rFonts w:asciiTheme="minorHAnsi" w:hAnsiTheme="minorHAnsi" w:cstheme="minorHAnsi"/>
                <w:b w:val="0"/>
                <w:color w:val="auto"/>
                <w:sz w:val="20"/>
                <w:szCs w:val="20"/>
              </w:rPr>
              <w:t xml:space="preserve">, que </w:t>
            </w:r>
            <w:r w:rsidRPr="001178B0">
              <w:rPr>
                <w:rFonts w:asciiTheme="minorHAnsi" w:hAnsiTheme="minorHAnsi" w:cstheme="minorHAnsi"/>
                <w:b w:val="0"/>
                <w:color w:val="auto"/>
                <w:sz w:val="20"/>
                <w:szCs w:val="20"/>
              </w:rPr>
              <w:t xml:space="preserve">podrá </w:t>
            </w:r>
            <w:r>
              <w:rPr>
                <w:rFonts w:asciiTheme="minorHAnsi" w:hAnsiTheme="minorHAnsi" w:cstheme="minorHAnsi"/>
                <w:b w:val="0"/>
                <w:color w:val="auto"/>
                <w:sz w:val="20"/>
                <w:szCs w:val="20"/>
              </w:rPr>
              <w:t xml:space="preserve">ser </w:t>
            </w:r>
            <w:r w:rsidRPr="001178B0">
              <w:rPr>
                <w:rFonts w:asciiTheme="minorHAnsi" w:hAnsiTheme="minorHAnsi" w:cstheme="minorHAnsi"/>
                <w:b w:val="0"/>
                <w:color w:val="auto"/>
                <w:sz w:val="20"/>
                <w:szCs w:val="20"/>
              </w:rPr>
              <w:t>modifica</w:t>
            </w:r>
            <w:r>
              <w:rPr>
                <w:rFonts w:asciiTheme="minorHAnsi" w:hAnsiTheme="minorHAnsi" w:cstheme="minorHAnsi"/>
                <w:b w:val="0"/>
                <w:color w:val="auto"/>
                <w:sz w:val="20"/>
                <w:szCs w:val="20"/>
              </w:rPr>
              <w:t>da cuando</w:t>
            </w:r>
            <w:r w:rsidRPr="001178B0">
              <w:rPr>
                <w:rFonts w:asciiTheme="minorHAnsi" w:hAnsiTheme="minorHAnsi" w:cstheme="minorHAnsi"/>
                <w:b w:val="0"/>
                <w:color w:val="auto"/>
                <w:sz w:val="20"/>
                <w:szCs w:val="20"/>
              </w:rPr>
              <w:t xml:space="preserve"> concurran razones justificadas.</w:t>
            </w:r>
          </w:p>
          <w:p w14:paraId="28ECAF5E" w14:textId="6AD65B3C" w:rsidR="00FC7288" w:rsidRPr="00920E20" w:rsidRDefault="00FC7288" w:rsidP="00636AEE">
            <w:pPr>
              <w:pStyle w:val="Estilo4"/>
              <w:keepNext w:val="0"/>
              <w:widowControl w:val="0"/>
              <w:numPr>
                <w:ilvl w:val="0"/>
                <w:numId w:val="18"/>
              </w:numPr>
              <w:shd w:val="clear" w:color="auto" w:fill="FFFFFF" w:themeFill="background1"/>
              <w:spacing w:before="60" w:after="0"/>
              <w:outlineLvl w:val="1"/>
              <w:rPr>
                <w:rStyle w:val="Hipervnculo"/>
                <w:rFonts w:asciiTheme="minorHAnsi" w:hAnsiTheme="minorHAnsi" w:cstheme="minorHAnsi"/>
                <w:b w:val="0"/>
                <w:color w:val="auto"/>
                <w:sz w:val="20"/>
                <w:szCs w:val="20"/>
              </w:rPr>
            </w:pPr>
            <w:r w:rsidRPr="00920E20">
              <w:rPr>
                <w:rFonts w:ascii="Calibri" w:hAnsi="Calibri" w:cs="Calibri"/>
                <w:color w:val="auto"/>
                <w:sz w:val="20"/>
                <w:szCs w:val="20"/>
              </w:rPr>
              <w:t xml:space="preserve">Comisión Académica el Programa de Doctorado. </w:t>
            </w:r>
            <w:r w:rsidRPr="00920E20">
              <w:rPr>
                <w:rFonts w:asciiTheme="minorHAnsi" w:hAnsiTheme="minorHAnsi" w:cstheme="minorHAnsi"/>
                <w:b w:val="0"/>
                <w:color w:val="auto"/>
                <w:sz w:val="20"/>
                <w:szCs w:val="20"/>
              </w:rPr>
              <w:t xml:space="preserve">La composición de la CAPD y sus competencias se recogen en el </w:t>
            </w:r>
            <w:r w:rsidRPr="00920E20">
              <w:rPr>
                <w:rFonts w:asciiTheme="minorHAnsi" w:hAnsiTheme="minorHAnsi" w:cstheme="minorHAnsi"/>
                <w:i/>
                <w:color w:val="auto"/>
                <w:sz w:val="20"/>
                <w:szCs w:val="20"/>
              </w:rPr>
              <w:t>Reglamento de Régimen Interno de la EIDUDC</w:t>
            </w:r>
            <w:r w:rsidRPr="00920E20">
              <w:rPr>
                <w:rFonts w:asciiTheme="minorHAnsi" w:hAnsiTheme="minorHAnsi" w:cstheme="minorHAnsi"/>
                <w:b w:val="0"/>
                <w:color w:val="auto"/>
                <w:sz w:val="20"/>
                <w:szCs w:val="20"/>
              </w:rPr>
              <w:t xml:space="preserve">, disponible en </w:t>
            </w:r>
            <w:hyperlink r:id="rId42" w:history="1">
              <w:r w:rsidRPr="00920E20">
                <w:rPr>
                  <w:rStyle w:val="Hipervnculo"/>
                  <w:rFonts w:asciiTheme="minorHAnsi" w:hAnsiTheme="minorHAnsi" w:cstheme="minorHAnsi"/>
                  <w:b w:val="0"/>
                  <w:sz w:val="20"/>
                  <w:szCs w:val="20"/>
                </w:rPr>
                <w:t>https://www.udc.es/es/eid/normativa/</w:t>
              </w:r>
            </w:hyperlink>
          </w:p>
          <w:p w14:paraId="76464390" w14:textId="3E3EE6C3" w:rsidR="00475529" w:rsidRDefault="00475529" w:rsidP="00822491">
            <w:pPr>
              <w:pStyle w:val="Textoindependiente"/>
              <w:widowControl w:val="0"/>
              <w:shd w:val="clear" w:color="auto" w:fill="FFFFFF" w:themeFill="background1"/>
              <w:autoSpaceDE w:val="0"/>
              <w:autoSpaceDN w:val="0"/>
              <w:spacing w:before="60" w:after="0"/>
              <w:rPr>
                <w:rFonts w:asciiTheme="minorHAnsi" w:hAnsiTheme="minorHAnsi" w:cstheme="minorHAnsi"/>
                <w:sz w:val="20"/>
                <w:szCs w:val="20"/>
                <w:lang w:val="es-ES"/>
              </w:rPr>
            </w:pPr>
            <w:r w:rsidRPr="00434C11">
              <w:rPr>
                <w:rFonts w:asciiTheme="minorHAnsi" w:hAnsiTheme="minorHAnsi" w:cstheme="minorHAnsi"/>
                <w:sz w:val="20"/>
                <w:szCs w:val="20"/>
                <w:lang w:val="es-ES"/>
              </w:rPr>
              <w:t xml:space="preserve">La EIDUDC </w:t>
            </w:r>
            <w:r w:rsidR="006F542C">
              <w:rPr>
                <w:rFonts w:asciiTheme="minorHAnsi" w:hAnsiTheme="minorHAnsi" w:cstheme="minorHAnsi"/>
                <w:sz w:val="20"/>
                <w:szCs w:val="20"/>
                <w:lang w:val="es-ES"/>
              </w:rPr>
              <w:t xml:space="preserve">dispone </w:t>
            </w:r>
            <w:r w:rsidR="00FC7288">
              <w:rPr>
                <w:rFonts w:asciiTheme="minorHAnsi" w:hAnsiTheme="minorHAnsi" w:cstheme="minorHAnsi"/>
                <w:sz w:val="20"/>
                <w:szCs w:val="20"/>
                <w:lang w:val="es-ES"/>
              </w:rPr>
              <w:t xml:space="preserve">además </w:t>
            </w:r>
            <w:r w:rsidR="006F542C">
              <w:rPr>
                <w:rFonts w:asciiTheme="minorHAnsi" w:hAnsiTheme="minorHAnsi" w:cstheme="minorHAnsi"/>
                <w:sz w:val="20"/>
                <w:szCs w:val="20"/>
                <w:lang w:val="es-ES"/>
              </w:rPr>
              <w:t xml:space="preserve">de </w:t>
            </w:r>
            <w:r w:rsidRPr="00434C11">
              <w:rPr>
                <w:rFonts w:asciiTheme="minorHAnsi" w:hAnsiTheme="minorHAnsi" w:cstheme="minorHAnsi"/>
                <w:sz w:val="20"/>
                <w:szCs w:val="20"/>
                <w:lang w:val="es-ES"/>
              </w:rPr>
              <w:t>un</w:t>
            </w:r>
            <w:r w:rsidR="002E514A">
              <w:rPr>
                <w:rFonts w:asciiTheme="minorHAnsi" w:hAnsiTheme="minorHAnsi" w:cstheme="minorHAnsi"/>
                <w:sz w:val="20"/>
                <w:szCs w:val="20"/>
                <w:lang w:val="es-ES"/>
              </w:rPr>
              <w:t xml:space="preserve"> </w:t>
            </w:r>
            <w:r w:rsidR="002E514A" w:rsidRPr="002E514A">
              <w:rPr>
                <w:rFonts w:asciiTheme="minorHAnsi" w:hAnsiTheme="minorHAnsi" w:cstheme="minorHAnsi"/>
                <w:b/>
                <w:sz w:val="20"/>
                <w:szCs w:val="20"/>
                <w:lang w:val="es-ES"/>
              </w:rPr>
              <w:t>Código de buenas prácticas</w:t>
            </w:r>
            <w:r w:rsidR="002E514A" w:rsidRPr="002E514A">
              <w:rPr>
                <w:rFonts w:asciiTheme="minorHAnsi" w:hAnsiTheme="minorHAnsi" w:cstheme="minorHAnsi"/>
                <w:sz w:val="20"/>
                <w:szCs w:val="20"/>
                <w:lang w:val="es-ES"/>
              </w:rPr>
              <w:t>, disponible en</w:t>
            </w:r>
            <w:r w:rsidR="002E514A">
              <w:rPr>
                <w:rFonts w:asciiTheme="minorHAnsi" w:hAnsiTheme="minorHAnsi" w:cstheme="minorHAnsi"/>
                <w:b/>
                <w:sz w:val="20"/>
                <w:szCs w:val="20"/>
                <w:lang w:val="es-ES"/>
              </w:rPr>
              <w:t xml:space="preserve"> </w:t>
            </w:r>
            <w:hyperlink r:id="rId43" w:history="1">
              <w:r w:rsidR="002E514A" w:rsidRPr="00D2051D">
                <w:rPr>
                  <w:rStyle w:val="Hipervnculo"/>
                  <w:rFonts w:asciiTheme="minorHAnsi" w:hAnsiTheme="minorHAnsi" w:cstheme="minorHAnsi"/>
                  <w:sz w:val="20"/>
                  <w:szCs w:val="20"/>
                  <w:lang w:val="es-ES"/>
                </w:rPr>
                <w:t>https://www.udc.es/es/eid/normativa/</w:t>
              </w:r>
            </w:hyperlink>
            <w:r w:rsidR="002E514A">
              <w:rPr>
                <w:rFonts w:asciiTheme="minorHAnsi" w:hAnsiTheme="minorHAnsi" w:cstheme="minorHAnsi"/>
                <w:sz w:val="20"/>
                <w:szCs w:val="20"/>
                <w:lang w:val="es-ES"/>
              </w:rPr>
              <w:t>, que afecta a la labor de supervisión y seguimiento del alumnado de doctorado</w:t>
            </w:r>
            <w:r w:rsidRPr="00434C11">
              <w:rPr>
                <w:rFonts w:asciiTheme="minorHAnsi" w:hAnsiTheme="minorHAnsi" w:cstheme="minorHAnsi"/>
                <w:sz w:val="20"/>
                <w:szCs w:val="20"/>
                <w:lang w:val="es-ES"/>
              </w:rPr>
              <w:t>.</w:t>
            </w:r>
          </w:p>
          <w:p w14:paraId="12D0FECE" w14:textId="25F1569A" w:rsidR="007819F5" w:rsidRPr="00822491" w:rsidRDefault="00FC7288" w:rsidP="00FC7288">
            <w:pPr>
              <w:pStyle w:val="Textoindependiente"/>
              <w:widowControl w:val="0"/>
              <w:shd w:val="clear" w:color="auto" w:fill="FFFFFF" w:themeFill="background1"/>
              <w:autoSpaceDE w:val="0"/>
              <w:autoSpaceDN w:val="0"/>
              <w:spacing w:before="60" w:after="60"/>
              <w:rPr>
                <w:rFonts w:asciiTheme="minorHAnsi" w:hAnsiTheme="minorHAnsi" w:cstheme="minorHAnsi"/>
                <w:b/>
                <w:sz w:val="20"/>
                <w:szCs w:val="20"/>
                <w:lang w:val="es-ES_tradnl"/>
              </w:rPr>
            </w:pPr>
            <w:r>
              <w:rPr>
                <w:rFonts w:asciiTheme="minorHAnsi" w:hAnsiTheme="minorHAnsi" w:cstheme="minorHAnsi"/>
                <w:sz w:val="20"/>
                <w:szCs w:val="20"/>
                <w:lang w:val="es-ES"/>
              </w:rPr>
              <w:t xml:space="preserve">Además, durante la formalización de la matrícula, se valida el </w:t>
            </w:r>
            <w:r w:rsidR="00A31A5F" w:rsidRPr="00FC7288">
              <w:rPr>
                <w:rFonts w:asciiTheme="minorHAnsi" w:hAnsiTheme="minorHAnsi" w:cstheme="minorHAnsi"/>
                <w:b/>
                <w:sz w:val="20"/>
                <w:szCs w:val="20"/>
                <w:lang w:val="es-ES_tradnl"/>
              </w:rPr>
              <w:t>Compromiso de supervisión</w:t>
            </w:r>
            <w:r>
              <w:rPr>
                <w:rFonts w:asciiTheme="minorHAnsi" w:hAnsiTheme="minorHAnsi" w:cstheme="minorHAnsi"/>
                <w:sz w:val="20"/>
                <w:szCs w:val="20"/>
                <w:lang w:val="es-ES_tradnl"/>
              </w:rPr>
              <w:t>, que detalla</w:t>
            </w:r>
            <w:r w:rsidR="007B3D83" w:rsidRPr="00FC7288">
              <w:rPr>
                <w:rFonts w:asciiTheme="minorHAnsi" w:hAnsiTheme="minorHAnsi" w:cstheme="minorHAnsi"/>
                <w:sz w:val="20"/>
                <w:szCs w:val="20"/>
                <w:lang w:val="es-ES_tradnl"/>
              </w:rPr>
              <w:t xml:space="preserve"> las fu</w:t>
            </w:r>
            <w:r w:rsidR="00511450" w:rsidRPr="00FC7288">
              <w:rPr>
                <w:rFonts w:asciiTheme="minorHAnsi" w:hAnsiTheme="minorHAnsi" w:cstheme="minorHAnsi"/>
                <w:sz w:val="20"/>
                <w:szCs w:val="20"/>
                <w:lang w:val="es-ES_tradnl"/>
              </w:rPr>
              <w:t xml:space="preserve">nciones de supervisión, tutela y seguimiento de cada </w:t>
            </w:r>
            <w:r>
              <w:rPr>
                <w:rFonts w:asciiTheme="minorHAnsi" w:hAnsiTheme="minorHAnsi" w:cstheme="minorHAnsi"/>
                <w:sz w:val="20"/>
                <w:szCs w:val="20"/>
                <w:lang w:val="es-ES_tradnl"/>
              </w:rPr>
              <w:t>estudiante</w:t>
            </w:r>
            <w:r w:rsidR="00511450" w:rsidRPr="00FC7288">
              <w:rPr>
                <w:rFonts w:asciiTheme="minorHAnsi" w:hAnsiTheme="minorHAnsi" w:cstheme="minorHAnsi"/>
                <w:sz w:val="20"/>
                <w:szCs w:val="20"/>
                <w:lang w:val="es-ES_tradnl"/>
              </w:rPr>
              <w:t xml:space="preserve"> </w:t>
            </w:r>
            <w:bookmarkStart w:id="10" w:name="_Toc166747871"/>
            <w:r w:rsidR="007819F5" w:rsidRPr="00FC7288">
              <w:rPr>
                <w:rFonts w:asciiTheme="minorHAnsi" w:hAnsiTheme="minorHAnsi" w:cstheme="minorHAnsi"/>
                <w:sz w:val="20"/>
                <w:szCs w:val="20"/>
                <w:lang w:val="es-ES_tradnl"/>
              </w:rPr>
              <w:t>(</w:t>
            </w:r>
            <w:r w:rsidR="00307AD3" w:rsidRPr="00FC7288">
              <w:rPr>
                <w:rFonts w:asciiTheme="minorHAnsi" w:hAnsiTheme="minorHAnsi" w:cstheme="minorHAnsi"/>
                <w:i/>
                <w:sz w:val="20"/>
                <w:szCs w:val="20"/>
                <w:lang w:val="es-ES_tradnl"/>
              </w:rPr>
              <w:t>Artículo 13</w:t>
            </w:r>
            <w:r w:rsidR="007819F5" w:rsidRPr="00FC7288">
              <w:rPr>
                <w:rFonts w:asciiTheme="minorHAnsi" w:hAnsiTheme="minorHAnsi" w:cstheme="minorHAnsi"/>
                <w:i/>
                <w:sz w:val="20"/>
                <w:szCs w:val="20"/>
                <w:lang w:val="es-ES_tradnl"/>
              </w:rPr>
              <w:t>. Compromiso documental de supervisión</w:t>
            </w:r>
            <w:bookmarkEnd w:id="10"/>
            <w:r w:rsidR="007819F5" w:rsidRPr="00FC7288">
              <w:rPr>
                <w:rFonts w:asciiTheme="minorHAnsi" w:hAnsiTheme="minorHAnsi" w:cstheme="minorHAnsi"/>
                <w:sz w:val="20"/>
                <w:szCs w:val="20"/>
                <w:lang w:val="es-ES_tradnl"/>
              </w:rPr>
              <w:t>, del REDUDC).</w:t>
            </w:r>
          </w:p>
        </w:tc>
      </w:tr>
      <w:tr w:rsidR="009A78F5" w:rsidRPr="00EC1BAF" w14:paraId="7C2D8667" w14:textId="77777777" w:rsidTr="43D90EB4">
        <w:tc>
          <w:tcPr>
            <w:tcW w:w="9776" w:type="dxa"/>
            <w:shd w:val="clear" w:color="auto" w:fill="BFBFBF" w:themeFill="background1" w:themeFillShade="BF"/>
          </w:tcPr>
          <w:p w14:paraId="0769AD64" w14:textId="3DF2BD1F" w:rsidR="009A78F5" w:rsidRPr="006D14C3" w:rsidRDefault="009A78F5" w:rsidP="004B4518">
            <w:pPr>
              <w:widowControl/>
              <w:spacing w:after="0" w:line="240" w:lineRule="auto"/>
              <w:rPr>
                <w:rFonts w:eastAsia="Times New Roman"/>
                <w:b/>
                <w:bCs/>
                <w:sz w:val="20"/>
                <w:szCs w:val="20"/>
                <w:lang w:val="es-ES_tradnl"/>
              </w:rPr>
            </w:pPr>
            <w:r w:rsidRPr="006D14C3">
              <w:rPr>
                <w:rFonts w:eastAsia="Times New Roman"/>
                <w:b/>
                <w:bCs/>
                <w:sz w:val="20"/>
                <w:szCs w:val="20"/>
                <w:lang w:val="es-ES_tradnl"/>
              </w:rPr>
              <w:t>5.2 SEGUIMIENTO DE</w:t>
            </w:r>
            <w:r w:rsidR="006E7816">
              <w:rPr>
                <w:rFonts w:eastAsia="Times New Roman"/>
                <w:b/>
                <w:bCs/>
                <w:sz w:val="20"/>
                <w:szCs w:val="20"/>
                <w:lang w:val="es-ES_tradnl"/>
              </w:rPr>
              <w:t xml:space="preserve"> LA PERSONA </w:t>
            </w:r>
            <w:commentRangeStart w:id="11"/>
            <w:commentRangeStart w:id="12"/>
            <w:r w:rsidR="006E7816">
              <w:rPr>
                <w:rFonts w:eastAsia="Times New Roman"/>
                <w:b/>
                <w:bCs/>
                <w:sz w:val="20"/>
                <w:szCs w:val="20"/>
                <w:lang w:val="es-ES_tradnl"/>
              </w:rPr>
              <w:t>DOCTORANDA</w:t>
            </w:r>
            <w:commentRangeEnd w:id="11"/>
            <w:r w:rsidR="002A119B" w:rsidRPr="006D14C3">
              <w:rPr>
                <w:rStyle w:val="Refdecomentario"/>
                <w:rFonts w:eastAsia="Times New Roman"/>
                <w:b/>
                <w:bCs/>
                <w:sz w:val="20"/>
                <w:szCs w:val="20"/>
                <w:lang w:val="es-ES_tradnl"/>
              </w:rPr>
              <w:commentReference w:id="11"/>
            </w:r>
            <w:commentRangeEnd w:id="12"/>
            <w:r w:rsidR="00DC5C4A" w:rsidRPr="006D14C3">
              <w:rPr>
                <w:rStyle w:val="Refdecomentario"/>
                <w:rFonts w:eastAsia="Times New Roman"/>
                <w:b/>
                <w:bCs/>
                <w:sz w:val="20"/>
                <w:szCs w:val="20"/>
                <w:lang w:val="es-ES_tradnl"/>
              </w:rPr>
              <w:commentReference w:id="12"/>
            </w:r>
          </w:p>
        </w:tc>
      </w:tr>
      <w:tr w:rsidR="009A78F5" w:rsidRPr="007427CD" w14:paraId="1C377AD0" w14:textId="77777777" w:rsidTr="43D90EB4">
        <w:tc>
          <w:tcPr>
            <w:tcW w:w="9776" w:type="dxa"/>
            <w:tcBorders>
              <w:bottom w:val="single" w:sz="4" w:space="0" w:color="auto"/>
            </w:tcBorders>
            <w:shd w:val="clear" w:color="auto" w:fill="FFFFFF" w:themeFill="background1"/>
          </w:tcPr>
          <w:p w14:paraId="26831B3A" w14:textId="77777777" w:rsidR="00DB1EFF" w:rsidRPr="009F4245" w:rsidRDefault="00DB1EFF" w:rsidP="00DB1EFF">
            <w:pPr>
              <w:pStyle w:val="Ttulo1"/>
              <w:spacing w:before="69" w:line="242" w:lineRule="auto"/>
              <w:ind w:right="3"/>
              <w:rPr>
                <w:rFonts w:asciiTheme="minorHAnsi" w:hAnsiTheme="minorHAnsi" w:cstheme="minorHAnsi"/>
                <w:color w:val="auto"/>
                <w:sz w:val="20"/>
                <w:szCs w:val="20"/>
                <w:lang w:val="es-ES"/>
              </w:rPr>
            </w:pPr>
            <w:r w:rsidRPr="009F4245">
              <w:rPr>
                <w:rFonts w:asciiTheme="minorHAnsi" w:hAnsiTheme="minorHAnsi" w:cstheme="minorHAnsi"/>
                <w:color w:val="auto"/>
                <w:sz w:val="20"/>
                <w:szCs w:val="20"/>
                <w:lang w:val="es-ES"/>
              </w:rPr>
              <w:lastRenderedPageBreak/>
              <w:t>Composición de la Comisión Académica del Programa de Doctorado</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6"/>
              <w:gridCol w:w="4826"/>
            </w:tblGrid>
            <w:tr w:rsidR="00DB1EFF" w:rsidRPr="009F4245" w14:paraId="4FAC04D8" w14:textId="77777777" w:rsidTr="00B515AA">
              <w:tc>
                <w:tcPr>
                  <w:tcW w:w="5000" w:type="pct"/>
                  <w:gridSpan w:val="2"/>
                  <w:shd w:val="clear" w:color="auto" w:fill="C0C0C0"/>
                </w:tcPr>
                <w:p w14:paraId="0EB84E99" w14:textId="77777777" w:rsidR="00DB1EFF" w:rsidRPr="009F4245" w:rsidRDefault="00DB1EFF" w:rsidP="00B515AA">
                  <w:pPr>
                    <w:pStyle w:val="TableParagraph"/>
                    <w:spacing w:before="76"/>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Coordinador/a</w:t>
                  </w:r>
                </w:p>
              </w:tc>
            </w:tr>
            <w:tr w:rsidR="00B515AA" w:rsidRPr="009F4245" w14:paraId="797425AD" w14:textId="77777777" w:rsidTr="00B515AA">
              <w:tc>
                <w:tcPr>
                  <w:tcW w:w="2500" w:type="pct"/>
                  <w:shd w:val="clear" w:color="auto" w:fill="F2F2F2" w:themeFill="background1" w:themeFillShade="F2"/>
                </w:tcPr>
                <w:p w14:paraId="711DD274" w14:textId="1379CC0A" w:rsidR="00B515AA" w:rsidRDefault="00B515AA" w:rsidP="00B515AA">
                  <w:pPr>
                    <w:pStyle w:val="TableParagraph"/>
                    <w:spacing w:before="81"/>
                    <w:ind w:left="107"/>
                    <w:rPr>
                      <w:rFonts w:asciiTheme="minorHAnsi" w:hAnsiTheme="minorHAnsi" w:cstheme="minorHAnsi"/>
                      <w:sz w:val="20"/>
                      <w:szCs w:val="20"/>
                      <w:lang w:val="es-ES"/>
                    </w:rPr>
                  </w:pPr>
                  <w:r>
                    <w:rPr>
                      <w:rFonts w:asciiTheme="minorHAnsi" w:hAnsiTheme="minorHAnsi" w:cstheme="minorHAnsi"/>
                      <w:sz w:val="20"/>
                      <w:szCs w:val="20"/>
                      <w:lang w:val="es-ES"/>
                    </w:rPr>
                    <w:t>Categoría profesional</w:t>
                  </w:r>
                </w:p>
              </w:tc>
              <w:tc>
                <w:tcPr>
                  <w:tcW w:w="2500" w:type="pct"/>
                </w:tcPr>
                <w:p w14:paraId="201FA7C6" w14:textId="01D27942" w:rsidR="00B515AA" w:rsidRDefault="00B515AA" w:rsidP="00B515AA">
                  <w:pPr>
                    <w:pStyle w:val="TableParagraph"/>
                    <w:spacing w:before="81"/>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4456A640" w14:textId="77777777" w:rsidTr="00B515AA">
              <w:tc>
                <w:tcPr>
                  <w:tcW w:w="2500" w:type="pct"/>
                  <w:shd w:val="clear" w:color="auto" w:fill="F2F2F2" w:themeFill="background1" w:themeFillShade="F2"/>
                </w:tcPr>
                <w:p w14:paraId="2DB0C8C1" w14:textId="77777777" w:rsidR="00DB1EFF" w:rsidRPr="009F4245" w:rsidRDefault="00DB1EFF" w:rsidP="00B515AA">
                  <w:pPr>
                    <w:pStyle w:val="TableParagraph"/>
                    <w:spacing w:before="81"/>
                    <w:ind w:left="107"/>
                    <w:rPr>
                      <w:rFonts w:asciiTheme="minorHAnsi" w:hAnsiTheme="minorHAnsi" w:cstheme="minorHAnsi"/>
                      <w:sz w:val="20"/>
                      <w:szCs w:val="20"/>
                      <w:lang w:val="es-ES"/>
                    </w:rPr>
                  </w:pPr>
                  <w:r>
                    <w:rPr>
                      <w:rFonts w:asciiTheme="minorHAnsi" w:hAnsiTheme="minorHAnsi" w:cstheme="minorHAnsi"/>
                      <w:sz w:val="20"/>
                      <w:szCs w:val="20"/>
                      <w:lang w:val="es-ES"/>
                    </w:rPr>
                    <w:t>Institución</w:t>
                  </w:r>
                </w:p>
              </w:tc>
              <w:tc>
                <w:tcPr>
                  <w:tcW w:w="2500" w:type="pct"/>
                </w:tcPr>
                <w:p w14:paraId="72125513" w14:textId="77777777" w:rsidR="00DB1EFF" w:rsidRPr="009F4245" w:rsidRDefault="00DB1EFF" w:rsidP="00B515AA">
                  <w:pPr>
                    <w:pStyle w:val="TableParagraph"/>
                    <w:spacing w:before="81"/>
                    <w:ind w:left="105"/>
                    <w:rPr>
                      <w:rFonts w:asciiTheme="minorHAnsi" w:hAnsiTheme="minorHAnsi" w:cstheme="minorHAnsi"/>
                      <w:sz w:val="20"/>
                      <w:szCs w:val="20"/>
                      <w:lang w:val="es-ES"/>
                    </w:rPr>
                  </w:pPr>
                  <w:r>
                    <w:rPr>
                      <w:rFonts w:asciiTheme="minorHAnsi" w:hAnsiTheme="minorHAnsi" w:cstheme="minorHAnsi"/>
                      <w:sz w:val="20"/>
                      <w:szCs w:val="20"/>
                      <w:lang w:val="es-ES"/>
                    </w:rPr>
                    <w:t>Universidad de A Coruña</w:t>
                  </w:r>
                </w:p>
              </w:tc>
            </w:tr>
            <w:tr w:rsidR="00DB1EFF" w:rsidRPr="009F4245" w14:paraId="3F99BDCA" w14:textId="77777777" w:rsidTr="00B515AA">
              <w:tc>
                <w:tcPr>
                  <w:tcW w:w="5000" w:type="pct"/>
                  <w:gridSpan w:val="2"/>
                  <w:shd w:val="clear" w:color="auto" w:fill="C0C0C0"/>
                </w:tcPr>
                <w:p w14:paraId="4B34B1E7" w14:textId="77777777" w:rsidR="00DB1EFF" w:rsidRPr="009F4245" w:rsidRDefault="00DB1EFF" w:rsidP="00B515AA">
                  <w:pPr>
                    <w:pStyle w:val="TableParagraph"/>
                    <w:spacing w:before="76"/>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Secretario/a</w:t>
                  </w:r>
                </w:p>
              </w:tc>
            </w:tr>
            <w:tr w:rsidR="00B515AA" w:rsidRPr="009F4245" w14:paraId="69DB59FD" w14:textId="77777777" w:rsidTr="00B515AA">
              <w:tc>
                <w:tcPr>
                  <w:tcW w:w="2500" w:type="pct"/>
                  <w:shd w:val="clear" w:color="auto" w:fill="F2F2F2" w:themeFill="background1" w:themeFillShade="F2"/>
                </w:tcPr>
                <w:p w14:paraId="494D02BA" w14:textId="18625AEF" w:rsidR="00B515AA" w:rsidRDefault="00B515AA" w:rsidP="00B515AA">
                  <w:pPr>
                    <w:pStyle w:val="TableParagraph"/>
                    <w:spacing w:before="78"/>
                    <w:ind w:left="107"/>
                    <w:rPr>
                      <w:rFonts w:asciiTheme="minorHAnsi" w:hAnsiTheme="minorHAnsi" w:cstheme="minorHAnsi"/>
                      <w:sz w:val="20"/>
                      <w:szCs w:val="20"/>
                      <w:lang w:val="es-ES"/>
                    </w:rPr>
                  </w:pPr>
                  <w:r>
                    <w:rPr>
                      <w:rFonts w:asciiTheme="minorHAnsi" w:hAnsiTheme="minorHAnsi" w:cstheme="minorHAnsi"/>
                      <w:sz w:val="20"/>
                      <w:szCs w:val="20"/>
                      <w:lang w:val="es-ES"/>
                    </w:rPr>
                    <w:t>Categoría profesional</w:t>
                  </w:r>
                </w:p>
              </w:tc>
              <w:tc>
                <w:tcPr>
                  <w:tcW w:w="2500" w:type="pct"/>
                </w:tcPr>
                <w:p w14:paraId="2A6E706A" w14:textId="1F1823B1" w:rsidR="00B515AA" w:rsidRDefault="00B515AA" w:rsidP="00B515AA">
                  <w:pPr>
                    <w:pStyle w:val="TableParagraph"/>
                    <w:spacing w:before="78"/>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33935D79" w14:textId="77777777" w:rsidTr="00B515AA">
              <w:tc>
                <w:tcPr>
                  <w:tcW w:w="2500" w:type="pct"/>
                  <w:shd w:val="clear" w:color="auto" w:fill="F2F2F2" w:themeFill="background1" w:themeFillShade="F2"/>
                </w:tcPr>
                <w:p w14:paraId="5BEB464E" w14:textId="77777777" w:rsidR="00DB1EFF" w:rsidRPr="009F4245" w:rsidRDefault="00DB1EFF" w:rsidP="00B515AA">
                  <w:pPr>
                    <w:pStyle w:val="TableParagraph"/>
                    <w:spacing w:before="78"/>
                    <w:ind w:left="107"/>
                    <w:rPr>
                      <w:rFonts w:asciiTheme="minorHAnsi" w:hAnsiTheme="minorHAnsi" w:cstheme="minorHAnsi"/>
                      <w:sz w:val="20"/>
                      <w:szCs w:val="20"/>
                      <w:lang w:val="es-ES"/>
                    </w:rPr>
                  </w:pPr>
                  <w:r>
                    <w:rPr>
                      <w:rFonts w:asciiTheme="minorHAnsi" w:hAnsiTheme="minorHAnsi" w:cstheme="minorHAnsi"/>
                      <w:sz w:val="20"/>
                      <w:szCs w:val="20"/>
                      <w:lang w:val="es-ES"/>
                    </w:rPr>
                    <w:t>Institución</w:t>
                  </w:r>
                </w:p>
              </w:tc>
              <w:tc>
                <w:tcPr>
                  <w:tcW w:w="2500" w:type="pct"/>
                </w:tcPr>
                <w:p w14:paraId="6BF510D3" w14:textId="77777777" w:rsidR="00DB1EFF" w:rsidRPr="009F4245" w:rsidRDefault="00DB1EFF" w:rsidP="00B515AA">
                  <w:pPr>
                    <w:pStyle w:val="TableParagraph"/>
                    <w:spacing w:before="78"/>
                    <w:ind w:left="105"/>
                    <w:rPr>
                      <w:rFonts w:asciiTheme="minorHAnsi" w:hAnsiTheme="minorHAnsi" w:cstheme="minorHAnsi"/>
                      <w:sz w:val="20"/>
                      <w:szCs w:val="20"/>
                      <w:lang w:val="es-ES"/>
                    </w:rPr>
                  </w:pPr>
                  <w:r>
                    <w:rPr>
                      <w:rFonts w:asciiTheme="minorHAnsi" w:hAnsiTheme="minorHAnsi" w:cstheme="minorHAnsi"/>
                      <w:sz w:val="20"/>
                      <w:szCs w:val="20"/>
                      <w:lang w:val="es-ES"/>
                    </w:rPr>
                    <w:t>Universidad de A Coruña</w:t>
                  </w:r>
                </w:p>
              </w:tc>
            </w:tr>
            <w:tr w:rsidR="00DB1EFF" w:rsidRPr="009F4245" w14:paraId="3A062F10" w14:textId="77777777" w:rsidTr="00B515AA">
              <w:tc>
                <w:tcPr>
                  <w:tcW w:w="5000" w:type="pct"/>
                  <w:gridSpan w:val="2"/>
                  <w:shd w:val="clear" w:color="auto" w:fill="C0C0C0"/>
                </w:tcPr>
                <w:p w14:paraId="3775B74F" w14:textId="77777777" w:rsidR="00DB1EFF" w:rsidRPr="009F4245" w:rsidRDefault="00DB1EFF" w:rsidP="00B515AA">
                  <w:pPr>
                    <w:pStyle w:val="TableParagraph"/>
                    <w:spacing w:before="76"/>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1</w:t>
                  </w:r>
                </w:p>
              </w:tc>
            </w:tr>
            <w:tr w:rsidR="00DB1EFF" w:rsidRPr="009F4245" w14:paraId="40109ED3" w14:textId="77777777" w:rsidTr="00B515AA">
              <w:tc>
                <w:tcPr>
                  <w:tcW w:w="2500" w:type="pct"/>
                  <w:shd w:val="clear" w:color="auto" w:fill="F2F2F2" w:themeFill="background1" w:themeFillShade="F2"/>
                </w:tcPr>
                <w:p w14:paraId="1A4838BB" w14:textId="77777777" w:rsidR="00DB1EFF" w:rsidRPr="009F4245" w:rsidRDefault="00DB1EFF" w:rsidP="00B515AA">
                  <w:pPr>
                    <w:pStyle w:val="TableParagraph"/>
                    <w:spacing w:before="78"/>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5FB50F16" w14:textId="5DB3ED53" w:rsidR="00DB1EFF" w:rsidRPr="009F4245" w:rsidRDefault="00B515AA" w:rsidP="00B515AA">
                  <w:pPr>
                    <w:pStyle w:val="TableParagraph"/>
                    <w:spacing w:before="78"/>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094EAFFC" w14:textId="77777777" w:rsidTr="00B515AA">
              <w:tc>
                <w:tcPr>
                  <w:tcW w:w="2500" w:type="pct"/>
                  <w:shd w:val="clear" w:color="auto" w:fill="F2F2F2" w:themeFill="background1" w:themeFillShade="F2"/>
                </w:tcPr>
                <w:p w14:paraId="58A9EAB4" w14:textId="77777777" w:rsidR="00DB1EFF" w:rsidRPr="009F4245" w:rsidRDefault="00DB1EFF" w:rsidP="00B515AA">
                  <w:pPr>
                    <w:pStyle w:val="TableParagraph"/>
                    <w:spacing w:before="81"/>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Institución</w:t>
                  </w:r>
                </w:p>
              </w:tc>
              <w:tc>
                <w:tcPr>
                  <w:tcW w:w="2500" w:type="pct"/>
                </w:tcPr>
                <w:p w14:paraId="099DE45E" w14:textId="77777777" w:rsidR="00DB1EFF" w:rsidRPr="009F4245" w:rsidRDefault="00DB1EFF" w:rsidP="00B515AA">
                  <w:pPr>
                    <w:pStyle w:val="TableParagraph"/>
                    <w:spacing w:before="81"/>
                    <w:ind w:left="105"/>
                    <w:rPr>
                      <w:rFonts w:asciiTheme="minorHAnsi" w:hAnsiTheme="minorHAnsi" w:cstheme="minorHAnsi"/>
                      <w:sz w:val="20"/>
                      <w:szCs w:val="20"/>
                      <w:lang w:val="es-ES"/>
                    </w:rPr>
                  </w:pPr>
                  <w:r w:rsidRPr="009F4245">
                    <w:rPr>
                      <w:rFonts w:asciiTheme="minorHAnsi" w:hAnsiTheme="minorHAnsi" w:cstheme="minorHAnsi"/>
                      <w:sz w:val="20"/>
                      <w:szCs w:val="20"/>
                      <w:lang w:val="es-ES"/>
                    </w:rPr>
                    <w:t>Universidad de A Coruña</w:t>
                  </w:r>
                </w:p>
              </w:tc>
            </w:tr>
            <w:tr w:rsidR="00DB1EFF" w:rsidRPr="009F4245" w14:paraId="72B0C6B5" w14:textId="77777777" w:rsidTr="00B515AA">
              <w:tc>
                <w:tcPr>
                  <w:tcW w:w="5000" w:type="pct"/>
                  <w:gridSpan w:val="2"/>
                  <w:shd w:val="clear" w:color="auto" w:fill="C0C0C0"/>
                </w:tcPr>
                <w:p w14:paraId="2AC2151D" w14:textId="77777777" w:rsidR="00DB1EFF" w:rsidRPr="009F4245" w:rsidRDefault="00DB1EFF" w:rsidP="00B515AA">
                  <w:pPr>
                    <w:pStyle w:val="TableParagraph"/>
                    <w:spacing w:before="76"/>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2</w:t>
                  </w:r>
                </w:p>
              </w:tc>
            </w:tr>
            <w:tr w:rsidR="00DB1EFF" w:rsidRPr="009F4245" w14:paraId="43864A15" w14:textId="77777777" w:rsidTr="00B515AA">
              <w:tc>
                <w:tcPr>
                  <w:tcW w:w="2500" w:type="pct"/>
                  <w:shd w:val="clear" w:color="auto" w:fill="F2F2F2" w:themeFill="background1" w:themeFillShade="F2"/>
                </w:tcPr>
                <w:p w14:paraId="02C41168" w14:textId="77777777" w:rsidR="00DB1EFF" w:rsidRPr="009F4245" w:rsidRDefault="00DB1EFF" w:rsidP="00B515AA">
                  <w:pPr>
                    <w:pStyle w:val="TableParagraph"/>
                    <w:spacing w:before="78"/>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36DC7BCD" w14:textId="78AAFB13" w:rsidR="00DB1EFF" w:rsidRPr="009F4245" w:rsidRDefault="00B515AA" w:rsidP="00B515AA">
                  <w:pPr>
                    <w:pStyle w:val="TableParagraph"/>
                    <w:spacing w:before="78"/>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6014A651" w14:textId="77777777" w:rsidTr="00B515AA">
              <w:tc>
                <w:tcPr>
                  <w:tcW w:w="2500" w:type="pct"/>
                  <w:shd w:val="clear" w:color="auto" w:fill="F2F2F2" w:themeFill="background1" w:themeFillShade="F2"/>
                </w:tcPr>
                <w:p w14:paraId="11D4D39C" w14:textId="77777777" w:rsidR="00DB1EFF" w:rsidRPr="009F4245" w:rsidRDefault="00DB1EFF" w:rsidP="00B515AA">
                  <w:pPr>
                    <w:pStyle w:val="TableParagraph"/>
                    <w:spacing w:before="78"/>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Institución</w:t>
                  </w:r>
                </w:p>
              </w:tc>
              <w:tc>
                <w:tcPr>
                  <w:tcW w:w="2500" w:type="pct"/>
                </w:tcPr>
                <w:p w14:paraId="2CC6C231" w14:textId="77777777" w:rsidR="00DB1EFF" w:rsidRPr="009F4245" w:rsidRDefault="00DB1EFF" w:rsidP="00B515AA">
                  <w:pPr>
                    <w:pStyle w:val="TableParagraph"/>
                    <w:spacing w:before="78"/>
                    <w:ind w:left="105"/>
                    <w:rPr>
                      <w:rFonts w:asciiTheme="minorHAnsi" w:hAnsiTheme="minorHAnsi" w:cstheme="minorHAnsi"/>
                      <w:sz w:val="20"/>
                      <w:szCs w:val="20"/>
                      <w:lang w:val="es-ES"/>
                    </w:rPr>
                  </w:pPr>
                  <w:r w:rsidRPr="009F4245">
                    <w:rPr>
                      <w:rFonts w:asciiTheme="minorHAnsi" w:hAnsiTheme="minorHAnsi" w:cstheme="minorHAnsi"/>
                      <w:sz w:val="20"/>
                      <w:szCs w:val="20"/>
                      <w:lang w:val="es-ES"/>
                    </w:rPr>
                    <w:t>Universidad de A Coruña</w:t>
                  </w:r>
                </w:p>
              </w:tc>
            </w:tr>
            <w:tr w:rsidR="00DB1EFF" w:rsidRPr="009F4245" w14:paraId="369C0667" w14:textId="77777777" w:rsidTr="00B515AA">
              <w:tc>
                <w:tcPr>
                  <w:tcW w:w="5000" w:type="pct"/>
                  <w:gridSpan w:val="2"/>
                  <w:shd w:val="clear" w:color="auto" w:fill="C0C0C0"/>
                </w:tcPr>
                <w:p w14:paraId="133D6D6F" w14:textId="77777777" w:rsidR="00DB1EFF" w:rsidRPr="009F4245" w:rsidRDefault="00DB1EFF" w:rsidP="00B515AA">
                  <w:pPr>
                    <w:pStyle w:val="TableParagraph"/>
                    <w:spacing w:line="221" w:lineRule="exact"/>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3</w:t>
                  </w:r>
                </w:p>
              </w:tc>
            </w:tr>
            <w:tr w:rsidR="00DB1EFF" w:rsidRPr="009F4245" w14:paraId="37A6BD7A" w14:textId="77777777" w:rsidTr="00B515AA">
              <w:tc>
                <w:tcPr>
                  <w:tcW w:w="2500" w:type="pct"/>
                  <w:shd w:val="clear" w:color="auto" w:fill="F2F2F2" w:themeFill="background1" w:themeFillShade="F2"/>
                </w:tcPr>
                <w:p w14:paraId="1AAE7769" w14:textId="77777777" w:rsidR="00DB1EFF" w:rsidRPr="009F4245" w:rsidRDefault="00DB1EFF" w:rsidP="00B515AA">
                  <w:pPr>
                    <w:pStyle w:val="TableParagraph"/>
                    <w:spacing w:before="72"/>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3227B064" w14:textId="0E4E8ED0" w:rsidR="00DB1EFF" w:rsidRPr="009F4245" w:rsidRDefault="00B515AA" w:rsidP="00B515AA">
                  <w:pPr>
                    <w:pStyle w:val="TableParagraph"/>
                    <w:spacing w:before="72"/>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121D5AEC" w14:textId="77777777" w:rsidTr="00B515AA">
              <w:tc>
                <w:tcPr>
                  <w:tcW w:w="2500" w:type="pct"/>
                  <w:shd w:val="clear" w:color="auto" w:fill="F2F2F2" w:themeFill="background1" w:themeFillShade="F2"/>
                </w:tcPr>
                <w:p w14:paraId="12BFC04C" w14:textId="77777777" w:rsidR="00DB1EFF" w:rsidRPr="009F4245" w:rsidRDefault="00DB1EFF" w:rsidP="00B515AA">
                  <w:pPr>
                    <w:pStyle w:val="TableParagraph"/>
                    <w:spacing w:before="72"/>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Institución</w:t>
                  </w:r>
                </w:p>
              </w:tc>
              <w:tc>
                <w:tcPr>
                  <w:tcW w:w="2500" w:type="pct"/>
                </w:tcPr>
                <w:p w14:paraId="6140E851" w14:textId="77777777" w:rsidR="00DB1EFF" w:rsidRPr="009F4245" w:rsidRDefault="00DB1EFF" w:rsidP="00B515AA">
                  <w:pPr>
                    <w:pStyle w:val="TableParagraph"/>
                    <w:spacing w:before="72"/>
                    <w:ind w:left="105"/>
                    <w:rPr>
                      <w:rFonts w:asciiTheme="minorHAnsi" w:hAnsiTheme="minorHAnsi" w:cstheme="minorHAnsi"/>
                      <w:sz w:val="20"/>
                      <w:szCs w:val="20"/>
                      <w:lang w:val="es-ES"/>
                    </w:rPr>
                  </w:pPr>
                  <w:r w:rsidRPr="009F4245">
                    <w:rPr>
                      <w:rFonts w:asciiTheme="minorHAnsi" w:hAnsiTheme="minorHAnsi" w:cstheme="minorHAnsi"/>
                      <w:sz w:val="20"/>
                      <w:szCs w:val="20"/>
                      <w:lang w:val="es-ES"/>
                    </w:rPr>
                    <w:t>Universidad de A Coruña</w:t>
                  </w:r>
                </w:p>
              </w:tc>
            </w:tr>
            <w:tr w:rsidR="00DB1EFF" w:rsidRPr="009F4245" w14:paraId="2A2CADAB" w14:textId="77777777" w:rsidTr="00B515AA">
              <w:tc>
                <w:tcPr>
                  <w:tcW w:w="5000" w:type="pct"/>
                  <w:gridSpan w:val="2"/>
                  <w:shd w:val="clear" w:color="auto" w:fill="C0C0C0"/>
                </w:tcPr>
                <w:p w14:paraId="0B35CE01" w14:textId="77777777" w:rsidR="00DB1EFF" w:rsidRPr="009F4245" w:rsidRDefault="00DB1EFF" w:rsidP="00B515AA">
                  <w:pPr>
                    <w:pStyle w:val="TableParagraph"/>
                    <w:spacing w:before="70"/>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4</w:t>
                  </w:r>
                </w:p>
              </w:tc>
            </w:tr>
            <w:tr w:rsidR="00DB1EFF" w:rsidRPr="009F4245" w14:paraId="34FC8CEC" w14:textId="77777777" w:rsidTr="00B515AA">
              <w:tc>
                <w:tcPr>
                  <w:tcW w:w="2500" w:type="pct"/>
                  <w:shd w:val="clear" w:color="auto" w:fill="F2F2F2" w:themeFill="background1" w:themeFillShade="F2"/>
                </w:tcPr>
                <w:p w14:paraId="0F0F4088" w14:textId="77777777" w:rsidR="00DB1EFF" w:rsidRPr="009F4245" w:rsidRDefault="00DB1EFF" w:rsidP="00B515AA">
                  <w:pPr>
                    <w:pStyle w:val="TableParagraph"/>
                    <w:spacing w:before="74"/>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572B58DA" w14:textId="2AFA8287" w:rsidR="00DB1EFF" w:rsidRPr="009F4245" w:rsidRDefault="00B515AA" w:rsidP="00B515AA">
                  <w:pPr>
                    <w:pStyle w:val="TableParagraph"/>
                    <w:spacing w:before="74"/>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56681FC3" w14:textId="77777777" w:rsidTr="00B515AA">
              <w:tc>
                <w:tcPr>
                  <w:tcW w:w="2500" w:type="pct"/>
                  <w:shd w:val="clear" w:color="auto" w:fill="F2F2F2" w:themeFill="background1" w:themeFillShade="F2"/>
                </w:tcPr>
                <w:p w14:paraId="57B6F886" w14:textId="77777777" w:rsidR="00DB1EFF" w:rsidRPr="009F4245" w:rsidRDefault="00DB1EFF" w:rsidP="00B515AA">
                  <w:pPr>
                    <w:pStyle w:val="TableParagraph"/>
                    <w:spacing w:before="72"/>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Institución</w:t>
                  </w:r>
                </w:p>
              </w:tc>
              <w:tc>
                <w:tcPr>
                  <w:tcW w:w="2500" w:type="pct"/>
                </w:tcPr>
                <w:p w14:paraId="21690EC3" w14:textId="77777777" w:rsidR="00DB1EFF" w:rsidRPr="009F4245" w:rsidRDefault="00DB1EFF" w:rsidP="00B515AA">
                  <w:pPr>
                    <w:pStyle w:val="TableParagraph"/>
                    <w:spacing w:before="72"/>
                    <w:ind w:left="105"/>
                    <w:rPr>
                      <w:rFonts w:asciiTheme="minorHAnsi" w:hAnsiTheme="minorHAnsi" w:cstheme="minorHAnsi"/>
                      <w:sz w:val="20"/>
                      <w:szCs w:val="20"/>
                      <w:lang w:val="es-ES"/>
                    </w:rPr>
                  </w:pPr>
                  <w:r w:rsidRPr="009F4245">
                    <w:rPr>
                      <w:rFonts w:asciiTheme="minorHAnsi" w:hAnsiTheme="minorHAnsi" w:cstheme="minorHAnsi"/>
                      <w:sz w:val="20"/>
                      <w:szCs w:val="20"/>
                      <w:lang w:val="es-ES"/>
                    </w:rPr>
                    <w:t>Universidad de A Coruña</w:t>
                  </w:r>
                </w:p>
              </w:tc>
            </w:tr>
            <w:tr w:rsidR="00DB1EFF" w:rsidRPr="009F4245" w14:paraId="10BBBA81" w14:textId="77777777" w:rsidTr="00B515AA">
              <w:tc>
                <w:tcPr>
                  <w:tcW w:w="5000" w:type="pct"/>
                  <w:gridSpan w:val="2"/>
                  <w:shd w:val="clear" w:color="auto" w:fill="C0C0C0"/>
                </w:tcPr>
                <w:p w14:paraId="73975C45" w14:textId="77777777" w:rsidR="00DB1EFF" w:rsidRPr="009F4245" w:rsidRDefault="00DB1EFF" w:rsidP="00B515AA">
                  <w:pPr>
                    <w:pStyle w:val="TableParagraph"/>
                    <w:spacing w:before="70"/>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5</w:t>
                  </w:r>
                </w:p>
              </w:tc>
            </w:tr>
            <w:tr w:rsidR="00DB1EFF" w:rsidRPr="009F4245" w14:paraId="62F12001" w14:textId="77777777" w:rsidTr="00B515AA">
              <w:tc>
                <w:tcPr>
                  <w:tcW w:w="2500" w:type="pct"/>
                  <w:shd w:val="clear" w:color="auto" w:fill="F2F2F2" w:themeFill="background1" w:themeFillShade="F2"/>
                </w:tcPr>
                <w:p w14:paraId="0CEEAF06" w14:textId="77777777" w:rsidR="00DB1EFF" w:rsidRPr="009F4245" w:rsidRDefault="00DB1EFF" w:rsidP="00B515AA">
                  <w:pPr>
                    <w:pStyle w:val="TableParagraph"/>
                    <w:spacing w:before="72"/>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3BBD2995" w14:textId="0D288D89" w:rsidR="00DB1EFF" w:rsidRPr="009F4245" w:rsidRDefault="00B515AA" w:rsidP="00B515AA">
                  <w:pPr>
                    <w:pStyle w:val="TableParagraph"/>
                    <w:spacing w:before="72"/>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DB1EFF" w:rsidRPr="009F4245" w14:paraId="1BFADDBA" w14:textId="77777777" w:rsidTr="00B515AA">
              <w:tc>
                <w:tcPr>
                  <w:tcW w:w="2500" w:type="pct"/>
                  <w:shd w:val="clear" w:color="auto" w:fill="F2F2F2" w:themeFill="background1" w:themeFillShade="F2"/>
                </w:tcPr>
                <w:p w14:paraId="5765AF43" w14:textId="77777777" w:rsidR="00DB1EFF" w:rsidRPr="009F4245" w:rsidRDefault="00DB1EFF" w:rsidP="00B515AA">
                  <w:pPr>
                    <w:pStyle w:val="TableParagraph"/>
                    <w:spacing w:before="74"/>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Institución</w:t>
                  </w:r>
                </w:p>
              </w:tc>
              <w:tc>
                <w:tcPr>
                  <w:tcW w:w="2500" w:type="pct"/>
                </w:tcPr>
                <w:p w14:paraId="73018291" w14:textId="77777777" w:rsidR="00DB1EFF" w:rsidRPr="009F4245" w:rsidRDefault="00DB1EFF" w:rsidP="00B515AA">
                  <w:pPr>
                    <w:pStyle w:val="TableParagraph"/>
                    <w:spacing w:before="74"/>
                    <w:ind w:left="105"/>
                    <w:rPr>
                      <w:rFonts w:asciiTheme="minorHAnsi" w:hAnsiTheme="minorHAnsi" w:cstheme="minorHAnsi"/>
                      <w:sz w:val="20"/>
                      <w:szCs w:val="20"/>
                      <w:lang w:val="es-ES"/>
                    </w:rPr>
                  </w:pPr>
                  <w:r w:rsidRPr="009F4245">
                    <w:rPr>
                      <w:rFonts w:asciiTheme="minorHAnsi" w:hAnsiTheme="minorHAnsi" w:cstheme="minorHAnsi"/>
                      <w:sz w:val="20"/>
                      <w:szCs w:val="20"/>
                      <w:lang w:val="es-ES"/>
                    </w:rPr>
                    <w:t>Universidad de A Coruña</w:t>
                  </w:r>
                </w:p>
              </w:tc>
            </w:tr>
            <w:tr w:rsidR="00DB1EFF" w:rsidRPr="009F4245" w14:paraId="128FDE10" w14:textId="77777777" w:rsidTr="00B515AA">
              <w:tc>
                <w:tcPr>
                  <w:tcW w:w="5000" w:type="pct"/>
                  <w:gridSpan w:val="2"/>
                  <w:shd w:val="clear" w:color="auto" w:fill="C0C0C0"/>
                </w:tcPr>
                <w:p w14:paraId="0218F587" w14:textId="77777777" w:rsidR="00DB1EFF" w:rsidRPr="009F4245" w:rsidRDefault="00DB1EFF" w:rsidP="00B515AA">
                  <w:pPr>
                    <w:pStyle w:val="TableParagraph"/>
                    <w:spacing w:before="70"/>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6</w:t>
                  </w:r>
                </w:p>
              </w:tc>
            </w:tr>
            <w:tr w:rsidR="00DB1EFF" w:rsidRPr="009F4245" w14:paraId="4FB94A40" w14:textId="77777777" w:rsidTr="00B515AA">
              <w:tc>
                <w:tcPr>
                  <w:tcW w:w="2500" w:type="pct"/>
                  <w:shd w:val="clear" w:color="auto" w:fill="F2F2F2" w:themeFill="background1" w:themeFillShade="F2"/>
                </w:tcPr>
                <w:p w14:paraId="3446D120" w14:textId="77777777" w:rsidR="00DB1EFF" w:rsidRPr="009F4245" w:rsidRDefault="00DB1EFF" w:rsidP="00B515AA">
                  <w:pPr>
                    <w:pStyle w:val="TableParagraph"/>
                    <w:spacing w:before="72"/>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1BD183C8" w14:textId="5F5889D9" w:rsidR="00DB1EFF" w:rsidRPr="009F4245" w:rsidRDefault="00B515AA" w:rsidP="00B515AA">
                  <w:pPr>
                    <w:pStyle w:val="TableParagraph"/>
                    <w:spacing w:before="72"/>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B515AA" w:rsidRPr="009F4245" w14:paraId="4EF37682" w14:textId="77777777" w:rsidTr="00B515AA">
              <w:tc>
                <w:tcPr>
                  <w:tcW w:w="2500" w:type="pct"/>
                  <w:shd w:val="clear" w:color="auto" w:fill="F2F2F2" w:themeFill="background1" w:themeFillShade="F2"/>
                </w:tcPr>
                <w:p w14:paraId="4346F420" w14:textId="2267D627" w:rsidR="00B515AA" w:rsidRPr="009F4245" w:rsidRDefault="00B515AA" w:rsidP="00B515AA">
                  <w:pPr>
                    <w:pStyle w:val="TableParagraph"/>
                    <w:spacing w:before="72"/>
                    <w:ind w:left="107"/>
                    <w:rPr>
                      <w:rFonts w:asciiTheme="minorHAnsi" w:hAnsiTheme="minorHAnsi" w:cstheme="minorHAnsi"/>
                      <w:sz w:val="20"/>
                      <w:szCs w:val="20"/>
                      <w:lang w:val="es-ES"/>
                    </w:rPr>
                  </w:pPr>
                  <w:r>
                    <w:rPr>
                      <w:rFonts w:asciiTheme="minorHAnsi" w:hAnsiTheme="minorHAnsi" w:cstheme="minorHAnsi"/>
                      <w:sz w:val="20"/>
                      <w:szCs w:val="20"/>
                      <w:lang w:val="es-ES"/>
                    </w:rPr>
                    <w:t>Institución</w:t>
                  </w:r>
                </w:p>
              </w:tc>
              <w:tc>
                <w:tcPr>
                  <w:tcW w:w="2500" w:type="pct"/>
                </w:tcPr>
                <w:p w14:paraId="14104353" w14:textId="25ACA053" w:rsidR="00B515AA" w:rsidRDefault="00B515AA" w:rsidP="00B515AA">
                  <w:pPr>
                    <w:pStyle w:val="TableParagraph"/>
                    <w:spacing w:before="72"/>
                    <w:ind w:left="105"/>
                    <w:rPr>
                      <w:rFonts w:asciiTheme="minorHAnsi" w:hAnsiTheme="minorHAnsi" w:cstheme="minorHAnsi"/>
                      <w:sz w:val="20"/>
                      <w:szCs w:val="20"/>
                      <w:lang w:val="es-ES"/>
                    </w:rPr>
                  </w:pPr>
                  <w:r>
                    <w:rPr>
                      <w:rFonts w:asciiTheme="minorHAnsi" w:hAnsiTheme="minorHAnsi" w:cstheme="minorHAnsi"/>
                      <w:sz w:val="20"/>
                      <w:szCs w:val="20"/>
                      <w:lang w:val="es-ES"/>
                    </w:rPr>
                    <w:t>Universidade de A Coruña</w:t>
                  </w:r>
                </w:p>
              </w:tc>
            </w:tr>
            <w:tr w:rsidR="00DB1EFF" w:rsidRPr="009F4245" w14:paraId="5A3AE797" w14:textId="77777777" w:rsidTr="00B515AA">
              <w:tc>
                <w:tcPr>
                  <w:tcW w:w="5000" w:type="pct"/>
                  <w:gridSpan w:val="2"/>
                  <w:shd w:val="clear" w:color="auto" w:fill="C0C0C0"/>
                </w:tcPr>
                <w:p w14:paraId="5B86B782" w14:textId="77777777" w:rsidR="00DB1EFF" w:rsidRPr="009F4245" w:rsidRDefault="00DB1EFF" w:rsidP="00B515AA">
                  <w:pPr>
                    <w:pStyle w:val="TableParagraph"/>
                    <w:spacing w:line="221" w:lineRule="exact"/>
                    <w:ind w:left="107"/>
                    <w:rPr>
                      <w:rFonts w:asciiTheme="minorHAnsi" w:hAnsiTheme="minorHAnsi" w:cstheme="minorHAnsi"/>
                      <w:b/>
                      <w:sz w:val="20"/>
                      <w:szCs w:val="20"/>
                      <w:lang w:val="es-ES"/>
                    </w:rPr>
                  </w:pPr>
                  <w:r w:rsidRPr="009F4245">
                    <w:rPr>
                      <w:rFonts w:asciiTheme="minorHAnsi" w:hAnsiTheme="minorHAnsi" w:cstheme="minorHAnsi"/>
                      <w:b/>
                      <w:sz w:val="20"/>
                      <w:szCs w:val="20"/>
                      <w:lang w:val="es-ES"/>
                    </w:rPr>
                    <w:t>Vocal 7</w:t>
                  </w:r>
                </w:p>
              </w:tc>
            </w:tr>
            <w:tr w:rsidR="00DB1EFF" w:rsidRPr="009F4245" w14:paraId="617DF399" w14:textId="77777777" w:rsidTr="00B515AA">
              <w:tc>
                <w:tcPr>
                  <w:tcW w:w="2500" w:type="pct"/>
                  <w:shd w:val="clear" w:color="auto" w:fill="F2F2F2" w:themeFill="background1" w:themeFillShade="F2"/>
                </w:tcPr>
                <w:p w14:paraId="20D3853E" w14:textId="77777777" w:rsidR="00DB1EFF" w:rsidRPr="009F4245" w:rsidRDefault="00DB1EFF" w:rsidP="00B515AA">
                  <w:pPr>
                    <w:pStyle w:val="TableParagraph"/>
                    <w:spacing w:before="72"/>
                    <w:ind w:left="107"/>
                    <w:rPr>
                      <w:rFonts w:asciiTheme="minorHAnsi" w:hAnsiTheme="minorHAnsi" w:cstheme="minorHAnsi"/>
                      <w:sz w:val="20"/>
                      <w:szCs w:val="20"/>
                      <w:lang w:val="es-ES"/>
                    </w:rPr>
                  </w:pPr>
                  <w:r w:rsidRPr="009F4245">
                    <w:rPr>
                      <w:rFonts w:asciiTheme="minorHAnsi" w:hAnsiTheme="minorHAnsi" w:cstheme="minorHAnsi"/>
                      <w:sz w:val="20"/>
                      <w:szCs w:val="20"/>
                      <w:lang w:val="es-ES"/>
                    </w:rPr>
                    <w:t>Categoría profesional</w:t>
                  </w:r>
                </w:p>
              </w:tc>
              <w:tc>
                <w:tcPr>
                  <w:tcW w:w="2500" w:type="pct"/>
                </w:tcPr>
                <w:p w14:paraId="6DAB58E3" w14:textId="280D45D9" w:rsidR="00DB1EFF" w:rsidRPr="009F4245" w:rsidRDefault="00B515AA" w:rsidP="00B515AA">
                  <w:pPr>
                    <w:pStyle w:val="TableParagraph"/>
                    <w:spacing w:before="72"/>
                    <w:ind w:left="105"/>
                    <w:rPr>
                      <w:rFonts w:asciiTheme="minorHAnsi" w:hAnsiTheme="minorHAnsi" w:cstheme="minorHAnsi"/>
                      <w:sz w:val="20"/>
                      <w:szCs w:val="20"/>
                      <w:lang w:val="es-ES"/>
                    </w:rPr>
                  </w:pPr>
                  <w:r>
                    <w:rPr>
                      <w:rFonts w:asciiTheme="minorHAnsi" w:hAnsiTheme="minorHAnsi" w:cstheme="minorHAnsi"/>
                      <w:sz w:val="20"/>
                      <w:szCs w:val="20"/>
                      <w:lang w:val="es-ES"/>
                    </w:rPr>
                    <w:t>Igual o superior a Profesor Permanente Laboral</w:t>
                  </w:r>
                </w:p>
              </w:tc>
            </w:tr>
            <w:tr w:rsidR="00B515AA" w:rsidRPr="009F4245" w14:paraId="7B4CDAB7" w14:textId="77777777" w:rsidTr="00B515AA">
              <w:tc>
                <w:tcPr>
                  <w:tcW w:w="2500" w:type="pct"/>
                  <w:shd w:val="clear" w:color="auto" w:fill="F2F2F2" w:themeFill="background1" w:themeFillShade="F2"/>
                </w:tcPr>
                <w:p w14:paraId="12652756" w14:textId="47A79367" w:rsidR="00B515AA" w:rsidRPr="009F4245" w:rsidRDefault="00B515AA" w:rsidP="00B515AA">
                  <w:pPr>
                    <w:pStyle w:val="TableParagraph"/>
                    <w:spacing w:before="72"/>
                    <w:ind w:left="107"/>
                    <w:rPr>
                      <w:rFonts w:asciiTheme="minorHAnsi" w:hAnsiTheme="minorHAnsi" w:cstheme="minorHAnsi"/>
                      <w:sz w:val="20"/>
                      <w:szCs w:val="20"/>
                      <w:lang w:val="es-ES"/>
                    </w:rPr>
                  </w:pPr>
                  <w:r>
                    <w:rPr>
                      <w:rFonts w:asciiTheme="minorHAnsi" w:hAnsiTheme="minorHAnsi" w:cstheme="minorHAnsi"/>
                      <w:sz w:val="20"/>
                      <w:szCs w:val="20"/>
                      <w:lang w:val="es-ES"/>
                    </w:rPr>
                    <w:t>Institución</w:t>
                  </w:r>
                </w:p>
              </w:tc>
              <w:tc>
                <w:tcPr>
                  <w:tcW w:w="2500" w:type="pct"/>
                </w:tcPr>
                <w:p w14:paraId="4DA2D832" w14:textId="369226E4" w:rsidR="00B515AA" w:rsidRDefault="00B515AA" w:rsidP="00B515AA">
                  <w:pPr>
                    <w:pStyle w:val="TableParagraph"/>
                    <w:spacing w:before="72"/>
                    <w:ind w:left="105"/>
                    <w:rPr>
                      <w:rFonts w:asciiTheme="minorHAnsi" w:hAnsiTheme="minorHAnsi" w:cstheme="minorHAnsi"/>
                      <w:sz w:val="20"/>
                      <w:szCs w:val="20"/>
                      <w:lang w:val="es-ES"/>
                    </w:rPr>
                  </w:pPr>
                  <w:r>
                    <w:rPr>
                      <w:rFonts w:asciiTheme="minorHAnsi" w:hAnsiTheme="minorHAnsi" w:cstheme="minorHAnsi"/>
                      <w:sz w:val="20"/>
                      <w:szCs w:val="20"/>
                      <w:lang w:val="es-ES"/>
                    </w:rPr>
                    <w:t>Universidade de A Coruña</w:t>
                  </w:r>
                </w:p>
              </w:tc>
            </w:tr>
          </w:tbl>
          <w:p w14:paraId="404B3810" w14:textId="77777777" w:rsidR="00DB1EFF" w:rsidRDefault="00DB1EFF" w:rsidP="00DB1EFF">
            <w:pPr>
              <w:shd w:val="clear" w:color="auto" w:fill="FFFFFF" w:themeFill="background1"/>
              <w:spacing w:before="60" w:after="0" w:line="240" w:lineRule="auto"/>
              <w:jc w:val="both"/>
              <w:rPr>
                <w:rFonts w:asciiTheme="minorHAnsi" w:hAnsiTheme="minorHAnsi" w:cstheme="minorHAnsi"/>
                <w:bCs/>
                <w:sz w:val="20"/>
                <w:szCs w:val="20"/>
                <w:lang w:val="es-ES_tradnl"/>
              </w:rPr>
            </w:pPr>
          </w:p>
          <w:p w14:paraId="07C4C94D" w14:textId="577A1BF8" w:rsidR="004F695D" w:rsidRDefault="00F73781" w:rsidP="001B3922">
            <w:pPr>
              <w:shd w:val="clear" w:color="auto" w:fill="FFFFFF" w:themeFill="background1"/>
              <w:spacing w:before="60" w:after="0" w:line="240" w:lineRule="auto"/>
              <w:jc w:val="both"/>
              <w:rPr>
                <w:bCs/>
                <w:sz w:val="20"/>
                <w:szCs w:val="20"/>
                <w:lang w:val="es-ES"/>
              </w:rPr>
            </w:pPr>
            <w:r w:rsidRPr="006D14C3">
              <w:rPr>
                <w:bCs/>
                <w:sz w:val="20"/>
                <w:szCs w:val="20"/>
                <w:lang w:val="es-ES_tradnl"/>
              </w:rPr>
              <w:t xml:space="preserve">Los mecanismos de </w:t>
            </w:r>
            <w:r w:rsidR="005426AE" w:rsidRPr="006D14C3">
              <w:rPr>
                <w:bCs/>
                <w:color w:val="000000"/>
                <w:sz w:val="20"/>
                <w:szCs w:val="20"/>
                <w:lang w:val="es-ES_tradnl"/>
              </w:rPr>
              <w:t xml:space="preserve">seguimiento </w:t>
            </w:r>
            <w:r w:rsidR="00A31A5F" w:rsidRPr="006D14C3">
              <w:rPr>
                <w:bCs/>
                <w:sz w:val="20"/>
                <w:szCs w:val="20"/>
                <w:lang w:val="es-ES_tradnl"/>
              </w:rPr>
              <w:t>de</w:t>
            </w:r>
            <w:r w:rsidR="004F695D">
              <w:rPr>
                <w:bCs/>
                <w:sz w:val="20"/>
                <w:szCs w:val="20"/>
                <w:lang w:val="es-ES_tradnl"/>
              </w:rPr>
              <w:t xml:space="preserve"> la persona doctoranda</w:t>
            </w:r>
            <w:r w:rsidRPr="006D14C3">
              <w:rPr>
                <w:bCs/>
                <w:sz w:val="20"/>
                <w:szCs w:val="20"/>
                <w:lang w:val="es-ES_tradnl"/>
              </w:rPr>
              <w:t xml:space="preserve"> se ajusta</w:t>
            </w:r>
            <w:r w:rsidR="00513B07" w:rsidRPr="006D14C3">
              <w:rPr>
                <w:bCs/>
                <w:sz w:val="20"/>
                <w:szCs w:val="20"/>
                <w:lang w:val="es-ES_tradnl"/>
              </w:rPr>
              <w:t>rán</w:t>
            </w:r>
            <w:r w:rsidR="00C458CB" w:rsidRPr="006D14C3">
              <w:rPr>
                <w:bCs/>
                <w:sz w:val="20"/>
                <w:szCs w:val="20"/>
                <w:lang w:val="es-ES_tradnl"/>
              </w:rPr>
              <w:t xml:space="preserve"> </w:t>
            </w:r>
            <w:r w:rsidRPr="006D14C3">
              <w:rPr>
                <w:bCs/>
                <w:sz w:val="20"/>
                <w:szCs w:val="20"/>
                <w:lang w:val="es-ES_tradnl"/>
              </w:rPr>
              <w:t xml:space="preserve">a lo establecido en el </w:t>
            </w:r>
            <w:r w:rsidRPr="00EB0C8B">
              <w:rPr>
                <w:bCs/>
                <w:i/>
                <w:sz w:val="20"/>
                <w:szCs w:val="20"/>
                <w:lang w:val="es-ES"/>
              </w:rPr>
              <w:t>Artículo 11. Supervisión y seguimiento del Doctorado</w:t>
            </w:r>
            <w:r w:rsidR="00EB0C8B">
              <w:rPr>
                <w:bCs/>
                <w:sz w:val="20"/>
                <w:szCs w:val="20"/>
                <w:lang w:val="es-ES"/>
              </w:rPr>
              <w:t>,</w:t>
            </w:r>
            <w:r w:rsidRPr="006D14C3">
              <w:rPr>
                <w:bCs/>
                <w:sz w:val="20"/>
                <w:szCs w:val="20"/>
                <w:lang w:val="es-ES"/>
              </w:rPr>
              <w:t xml:space="preserve"> del R</w:t>
            </w:r>
            <w:r w:rsidR="00E365B5">
              <w:rPr>
                <w:bCs/>
                <w:sz w:val="20"/>
                <w:szCs w:val="20"/>
                <w:lang w:val="es-ES"/>
              </w:rPr>
              <w:t xml:space="preserve">eal Decreto </w:t>
            </w:r>
            <w:r w:rsidRPr="006D14C3">
              <w:rPr>
                <w:bCs/>
                <w:sz w:val="20"/>
                <w:szCs w:val="20"/>
                <w:lang w:val="es-ES"/>
              </w:rPr>
              <w:t>99/2011</w:t>
            </w:r>
            <w:r w:rsidR="004F695D">
              <w:rPr>
                <w:bCs/>
                <w:sz w:val="20"/>
                <w:szCs w:val="20"/>
                <w:lang w:val="es-ES"/>
              </w:rPr>
              <w:t>; y en el Reglamento de estudios de doctorado de la UDC</w:t>
            </w:r>
            <w:r w:rsidR="00F42B91">
              <w:rPr>
                <w:bCs/>
                <w:sz w:val="20"/>
                <w:szCs w:val="20"/>
                <w:lang w:val="es-ES"/>
              </w:rPr>
              <w:t xml:space="preserve"> (REDUDC). Ambos documentos están </w:t>
            </w:r>
            <w:r w:rsidR="004F695D">
              <w:rPr>
                <w:bCs/>
                <w:sz w:val="20"/>
                <w:szCs w:val="20"/>
                <w:lang w:val="es-ES"/>
              </w:rPr>
              <w:t xml:space="preserve">disponibles en la web de la EIDUDC en </w:t>
            </w:r>
            <w:hyperlink r:id="rId44" w:history="1">
              <w:r w:rsidR="004F695D" w:rsidRPr="00AF09B5">
                <w:rPr>
                  <w:rStyle w:val="Hipervnculo"/>
                  <w:bCs/>
                  <w:sz w:val="20"/>
                  <w:szCs w:val="20"/>
                  <w:lang w:val="es-ES"/>
                </w:rPr>
                <w:t>https://www.udc.es/es/eid/normativa/</w:t>
              </w:r>
            </w:hyperlink>
            <w:r w:rsidR="004F695D">
              <w:rPr>
                <w:bCs/>
                <w:sz w:val="20"/>
                <w:szCs w:val="20"/>
                <w:lang w:val="es-ES"/>
              </w:rPr>
              <w:t xml:space="preserve">. </w:t>
            </w:r>
          </w:p>
          <w:p w14:paraId="3CA41493" w14:textId="1E481158" w:rsidR="0068091D" w:rsidRPr="006D14C3" w:rsidRDefault="0068091D" w:rsidP="00AC5BAF">
            <w:pPr>
              <w:shd w:val="clear" w:color="auto" w:fill="FFFFFF" w:themeFill="background1"/>
              <w:spacing w:before="60" w:after="0" w:line="240" w:lineRule="auto"/>
              <w:jc w:val="both"/>
              <w:rPr>
                <w:bCs/>
                <w:sz w:val="20"/>
                <w:szCs w:val="20"/>
                <w:lang w:val="es-ES"/>
              </w:rPr>
            </w:pPr>
            <w:r w:rsidRPr="00A66091">
              <w:rPr>
                <w:bCs/>
                <w:sz w:val="20"/>
                <w:szCs w:val="20"/>
                <w:lang w:val="es-ES"/>
              </w:rPr>
              <w:t xml:space="preserve">El plan de investigación, el plan de formación, </w:t>
            </w:r>
            <w:r w:rsidR="004F695D" w:rsidRPr="00A66091">
              <w:rPr>
                <w:bCs/>
                <w:sz w:val="20"/>
                <w:szCs w:val="20"/>
                <w:lang w:val="es-ES"/>
              </w:rPr>
              <w:t xml:space="preserve">los informes </w:t>
            </w:r>
            <w:r w:rsidRPr="00A66091">
              <w:rPr>
                <w:bCs/>
                <w:sz w:val="20"/>
                <w:szCs w:val="20"/>
                <w:lang w:val="es-ES"/>
              </w:rPr>
              <w:t>y las evidencias de las actividades formativas</w:t>
            </w:r>
            <w:r w:rsidR="001B3922">
              <w:rPr>
                <w:bCs/>
                <w:sz w:val="20"/>
                <w:szCs w:val="20"/>
                <w:lang w:val="es-ES"/>
              </w:rPr>
              <w:t>, así como el registro de las actividades realizadas por cada estudiante (documento de actividades)</w:t>
            </w:r>
            <w:r w:rsidRPr="00A66091">
              <w:rPr>
                <w:bCs/>
                <w:sz w:val="20"/>
                <w:szCs w:val="20"/>
                <w:lang w:val="es-ES"/>
              </w:rPr>
              <w:t xml:space="preserve"> se gestionan mediante las aplicaciones informáticas destinadas a tal efecto.</w:t>
            </w:r>
          </w:p>
          <w:p w14:paraId="6C327C8D" w14:textId="77777777" w:rsidR="00EB5D95" w:rsidRDefault="00E93B32" w:rsidP="00AC5BAF">
            <w:pPr>
              <w:shd w:val="clear" w:color="auto" w:fill="FFFFFF" w:themeFill="background1"/>
              <w:spacing w:before="60" w:after="0" w:line="240" w:lineRule="auto"/>
              <w:jc w:val="both"/>
              <w:rPr>
                <w:b/>
                <w:iCs/>
                <w:sz w:val="20"/>
                <w:szCs w:val="20"/>
                <w:lang w:val="es-ES_tradnl"/>
              </w:rPr>
            </w:pPr>
            <w:r>
              <w:rPr>
                <w:b/>
                <w:iCs/>
                <w:sz w:val="20"/>
                <w:szCs w:val="20"/>
                <w:lang w:val="es-ES_tradnl"/>
              </w:rPr>
              <w:t>Plan de i</w:t>
            </w:r>
            <w:r w:rsidR="00A31A5F" w:rsidRPr="006D14C3">
              <w:rPr>
                <w:b/>
                <w:iCs/>
                <w:sz w:val="20"/>
                <w:szCs w:val="20"/>
                <w:lang w:val="es-ES_tradnl"/>
              </w:rPr>
              <w:t>nvestigación</w:t>
            </w:r>
            <w:r>
              <w:rPr>
                <w:b/>
                <w:iCs/>
                <w:sz w:val="20"/>
                <w:szCs w:val="20"/>
                <w:lang w:val="es-ES_tradnl"/>
              </w:rPr>
              <w:t xml:space="preserve"> y plan de formación</w:t>
            </w:r>
            <w:r w:rsidR="00A91A6C">
              <w:rPr>
                <w:b/>
                <w:iCs/>
                <w:sz w:val="20"/>
                <w:szCs w:val="20"/>
                <w:lang w:val="es-ES_tradnl"/>
              </w:rPr>
              <w:t xml:space="preserve"> </w:t>
            </w:r>
            <w:r>
              <w:rPr>
                <w:b/>
                <w:iCs/>
                <w:sz w:val="20"/>
                <w:szCs w:val="20"/>
                <w:lang w:val="es-ES_tradnl"/>
              </w:rPr>
              <w:t>p</w:t>
            </w:r>
            <w:r w:rsidR="006E7816">
              <w:rPr>
                <w:b/>
                <w:iCs/>
                <w:sz w:val="20"/>
                <w:szCs w:val="20"/>
                <w:lang w:val="es-ES_tradnl"/>
              </w:rPr>
              <w:t>ersonal</w:t>
            </w:r>
            <w:r w:rsidR="00192B67">
              <w:rPr>
                <w:b/>
                <w:iCs/>
                <w:sz w:val="20"/>
                <w:szCs w:val="20"/>
                <w:lang w:val="es-ES_tradnl"/>
              </w:rPr>
              <w:t>.</w:t>
            </w:r>
            <w:r w:rsidR="00EB5D95">
              <w:rPr>
                <w:b/>
                <w:iCs/>
                <w:sz w:val="20"/>
                <w:szCs w:val="20"/>
                <w:lang w:val="es-ES_tradnl"/>
              </w:rPr>
              <w:t xml:space="preserve"> </w:t>
            </w:r>
            <w:r w:rsidR="006E7816" w:rsidRPr="00EB5D95">
              <w:rPr>
                <w:sz w:val="20"/>
                <w:szCs w:val="20"/>
                <w:lang w:val="es-ES"/>
              </w:rPr>
              <w:t xml:space="preserve">El plan de investigación </w:t>
            </w:r>
            <w:r w:rsidR="00EB5D95" w:rsidRPr="00EB5D95">
              <w:rPr>
                <w:sz w:val="20"/>
                <w:szCs w:val="20"/>
                <w:lang w:val="es-ES"/>
              </w:rPr>
              <w:t>describirá el trabajo</w:t>
            </w:r>
            <w:r w:rsidR="006E7816" w:rsidRPr="00EB5D95">
              <w:rPr>
                <w:sz w:val="20"/>
                <w:szCs w:val="20"/>
                <w:lang w:val="es-ES"/>
              </w:rPr>
              <w:t xml:space="preserve"> que llevará a cabo</w:t>
            </w:r>
            <w:r w:rsidR="00EB5D95">
              <w:rPr>
                <w:sz w:val="20"/>
                <w:szCs w:val="20"/>
                <w:lang w:val="es-ES"/>
              </w:rPr>
              <w:t xml:space="preserve"> la persona doctoranda; y el</w:t>
            </w:r>
            <w:r w:rsidR="002E514A" w:rsidRPr="00EB5D95">
              <w:rPr>
                <w:sz w:val="20"/>
                <w:szCs w:val="20"/>
                <w:lang w:val="es-ES"/>
              </w:rPr>
              <w:t xml:space="preserve"> </w:t>
            </w:r>
            <w:r w:rsidR="006E7816" w:rsidRPr="00EB5D95">
              <w:rPr>
                <w:sz w:val="20"/>
                <w:szCs w:val="20"/>
                <w:lang w:val="es-ES"/>
              </w:rPr>
              <w:t xml:space="preserve">de formación personal </w:t>
            </w:r>
            <w:r w:rsidR="00EB5D95" w:rsidRPr="00EB5D95">
              <w:rPr>
                <w:sz w:val="20"/>
                <w:szCs w:val="20"/>
                <w:lang w:val="es-ES"/>
              </w:rPr>
              <w:t>hará</w:t>
            </w:r>
            <w:r w:rsidR="006E7816" w:rsidRPr="00EB5D95">
              <w:rPr>
                <w:sz w:val="20"/>
                <w:szCs w:val="20"/>
                <w:lang w:val="es-ES"/>
              </w:rPr>
              <w:t xml:space="preserve"> una previsión de las actividades que </w:t>
            </w:r>
            <w:r w:rsidR="00EB5D95" w:rsidRPr="00EB5D95">
              <w:rPr>
                <w:sz w:val="20"/>
                <w:szCs w:val="20"/>
                <w:lang w:val="es-ES"/>
              </w:rPr>
              <w:t>deberá realizar</w:t>
            </w:r>
            <w:r w:rsidR="006E7816" w:rsidRPr="00EB5D95">
              <w:rPr>
                <w:sz w:val="20"/>
                <w:szCs w:val="20"/>
                <w:lang w:val="es-ES"/>
              </w:rPr>
              <w:t xml:space="preserve">. </w:t>
            </w:r>
          </w:p>
          <w:p w14:paraId="77362CFB" w14:textId="433D39C3" w:rsidR="00EB5D95" w:rsidRDefault="006E7816" w:rsidP="00AC5BAF">
            <w:pPr>
              <w:shd w:val="clear" w:color="auto" w:fill="FFFFFF" w:themeFill="background1"/>
              <w:spacing w:before="60" w:after="0" w:line="240" w:lineRule="auto"/>
              <w:jc w:val="both"/>
              <w:rPr>
                <w:b/>
                <w:iCs/>
                <w:sz w:val="20"/>
                <w:szCs w:val="20"/>
                <w:lang w:val="es-ES_tradnl"/>
              </w:rPr>
            </w:pPr>
            <w:r w:rsidRPr="00EB5D95">
              <w:rPr>
                <w:sz w:val="20"/>
                <w:szCs w:val="20"/>
                <w:lang w:val="es-ES"/>
              </w:rPr>
              <w:t>Antes de finalizar el primer año</w:t>
            </w:r>
            <w:r w:rsidR="002E514A" w:rsidRPr="00EB5D95">
              <w:rPr>
                <w:sz w:val="20"/>
                <w:szCs w:val="20"/>
                <w:lang w:val="es-ES"/>
              </w:rPr>
              <w:t xml:space="preserve"> de</w:t>
            </w:r>
            <w:r w:rsidRPr="00EB5D95">
              <w:rPr>
                <w:sz w:val="20"/>
                <w:szCs w:val="20"/>
                <w:lang w:val="es-ES"/>
              </w:rPr>
              <w:t xml:space="preserve"> m</w:t>
            </w:r>
            <w:r w:rsidR="00EB5D95">
              <w:rPr>
                <w:sz w:val="20"/>
                <w:szCs w:val="20"/>
                <w:lang w:val="es-ES"/>
              </w:rPr>
              <w:t xml:space="preserve">atrícula, la persona doctoranda, </w:t>
            </w:r>
            <w:r w:rsidR="00EB5D95" w:rsidRPr="00EB5D95">
              <w:rPr>
                <w:sz w:val="20"/>
                <w:szCs w:val="20"/>
                <w:lang w:val="es-ES"/>
              </w:rPr>
              <w:t xml:space="preserve">con la asistencia de las personas que tutorizan y dirigen </w:t>
            </w:r>
            <w:r w:rsidR="00EB5D95">
              <w:rPr>
                <w:sz w:val="20"/>
                <w:szCs w:val="20"/>
                <w:lang w:val="es-ES"/>
              </w:rPr>
              <w:t>su</w:t>
            </w:r>
            <w:r w:rsidR="00EB5D95" w:rsidRPr="00EB5D95">
              <w:rPr>
                <w:sz w:val="20"/>
                <w:szCs w:val="20"/>
                <w:lang w:val="es-ES"/>
              </w:rPr>
              <w:t xml:space="preserve"> tesis</w:t>
            </w:r>
            <w:r w:rsidR="00EB5D95">
              <w:rPr>
                <w:sz w:val="20"/>
                <w:szCs w:val="20"/>
                <w:lang w:val="es-ES"/>
              </w:rPr>
              <w:t xml:space="preserve">, </w:t>
            </w:r>
            <w:r w:rsidRPr="00EB5D95">
              <w:rPr>
                <w:sz w:val="20"/>
                <w:szCs w:val="20"/>
                <w:lang w:val="es-ES"/>
              </w:rPr>
              <w:t xml:space="preserve">elaborará </w:t>
            </w:r>
            <w:r w:rsidR="002E514A" w:rsidRPr="00EB5D95">
              <w:rPr>
                <w:sz w:val="20"/>
                <w:szCs w:val="20"/>
                <w:lang w:val="es-ES"/>
              </w:rPr>
              <w:t>dichos planes</w:t>
            </w:r>
            <w:r w:rsidR="00EB5D95">
              <w:rPr>
                <w:sz w:val="20"/>
                <w:szCs w:val="20"/>
                <w:lang w:val="es-ES"/>
              </w:rPr>
              <w:t>, que</w:t>
            </w:r>
            <w:r w:rsidRPr="00EB5D95">
              <w:rPr>
                <w:sz w:val="20"/>
                <w:szCs w:val="20"/>
                <w:lang w:val="es-ES"/>
              </w:rPr>
              <w:t xml:space="preserve"> deberán ser aprobados por la CAPD. </w:t>
            </w:r>
            <w:r w:rsidR="00EB5D95">
              <w:rPr>
                <w:sz w:val="20"/>
                <w:szCs w:val="20"/>
                <w:lang w:val="es-ES_tradnl"/>
              </w:rPr>
              <w:t>Ambos planes</w:t>
            </w:r>
            <w:r w:rsidRPr="00EB5D95">
              <w:rPr>
                <w:sz w:val="20"/>
                <w:szCs w:val="20"/>
                <w:lang w:val="es-ES"/>
              </w:rPr>
              <w:t xml:space="preserve"> podrán modificar</w:t>
            </w:r>
            <w:r w:rsidR="00EB5D95" w:rsidRPr="00EB5D95">
              <w:rPr>
                <w:sz w:val="20"/>
                <w:szCs w:val="20"/>
                <w:lang w:val="es-ES"/>
              </w:rPr>
              <w:t>se</w:t>
            </w:r>
            <w:r w:rsidR="00EB5D95">
              <w:rPr>
                <w:sz w:val="20"/>
                <w:szCs w:val="20"/>
                <w:lang w:val="es-ES"/>
              </w:rPr>
              <w:t xml:space="preserve"> </w:t>
            </w:r>
            <w:r w:rsidRPr="00EB5D95">
              <w:rPr>
                <w:sz w:val="20"/>
                <w:szCs w:val="20"/>
                <w:lang w:val="es-ES"/>
              </w:rPr>
              <w:t>con el aval de las personas que tutorizan y dirijan la tesis</w:t>
            </w:r>
            <w:r w:rsidR="00EB5D95">
              <w:rPr>
                <w:sz w:val="20"/>
                <w:szCs w:val="20"/>
                <w:lang w:val="es-ES"/>
              </w:rPr>
              <w:t>,</w:t>
            </w:r>
            <w:r w:rsidRPr="00EB5D95">
              <w:rPr>
                <w:sz w:val="20"/>
                <w:szCs w:val="20"/>
                <w:lang w:val="es-ES"/>
              </w:rPr>
              <w:t xml:space="preserve"> y la aprobación de la CAPD. </w:t>
            </w:r>
          </w:p>
          <w:p w14:paraId="6828EBB5" w14:textId="1D17BB38" w:rsidR="006E7816" w:rsidRDefault="006E7816" w:rsidP="00AC5BAF">
            <w:pPr>
              <w:shd w:val="clear" w:color="auto" w:fill="FFFFFF" w:themeFill="background1"/>
              <w:spacing w:before="60" w:after="0" w:line="240" w:lineRule="auto"/>
              <w:jc w:val="both"/>
              <w:rPr>
                <w:sz w:val="20"/>
                <w:szCs w:val="20"/>
                <w:lang w:val="es-ES"/>
              </w:rPr>
            </w:pPr>
            <w:r w:rsidRPr="00EB5D95">
              <w:rPr>
                <w:sz w:val="20"/>
                <w:szCs w:val="20"/>
                <w:lang w:val="es-ES"/>
              </w:rPr>
              <w:t>En caso de no aproba</w:t>
            </w:r>
            <w:r w:rsidR="00EB5D95">
              <w:rPr>
                <w:sz w:val="20"/>
                <w:szCs w:val="20"/>
                <w:lang w:val="es-ES"/>
              </w:rPr>
              <w:t>rse</w:t>
            </w:r>
            <w:r w:rsidRPr="00EB5D95">
              <w:rPr>
                <w:sz w:val="20"/>
                <w:szCs w:val="20"/>
                <w:lang w:val="es-ES"/>
              </w:rPr>
              <w:t xml:space="preserve">, la persona doctoranda deberá presentar una nueva propuesta </w:t>
            </w:r>
            <w:r w:rsidR="00EB5D95" w:rsidRPr="00EB5D95">
              <w:rPr>
                <w:sz w:val="20"/>
                <w:szCs w:val="20"/>
                <w:lang w:val="es-ES"/>
              </w:rPr>
              <w:t>en el plazo marcado por la CAPD</w:t>
            </w:r>
            <w:r w:rsidRPr="00EB5D95">
              <w:rPr>
                <w:sz w:val="20"/>
                <w:szCs w:val="20"/>
                <w:lang w:val="es-ES"/>
              </w:rPr>
              <w:t xml:space="preserve">. No presentar una nueva propuesta u obtener una nueva valoración negativa, supondrá el </w:t>
            </w:r>
            <w:r w:rsidRPr="00EB5D95">
              <w:rPr>
                <w:color w:val="231F20"/>
                <w:sz w:val="20"/>
                <w:szCs w:val="20"/>
                <w:lang w:val="es-ES"/>
              </w:rPr>
              <w:t>rechazo definitivo del plan de investigación y/o del plan de formación</w:t>
            </w:r>
            <w:r w:rsidRPr="00EB5D95">
              <w:rPr>
                <w:sz w:val="20"/>
                <w:szCs w:val="20"/>
                <w:lang w:val="es-ES"/>
              </w:rPr>
              <w:t xml:space="preserve">. </w:t>
            </w:r>
          </w:p>
          <w:p w14:paraId="271701AB" w14:textId="26613BE0" w:rsidR="00467B83" w:rsidRPr="00192B67" w:rsidRDefault="005D2CEC" w:rsidP="00AC5BAF">
            <w:pPr>
              <w:shd w:val="clear" w:color="auto" w:fill="FFFFFF" w:themeFill="background1"/>
              <w:spacing w:before="60" w:after="0" w:line="240" w:lineRule="auto"/>
              <w:jc w:val="both"/>
              <w:rPr>
                <w:b/>
                <w:iCs/>
                <w:sz w:val="20"/>
                <w:szCs w:val="20"/>
                <w:lang w:val="es-ES_tradnl"/>
              </w:rPr>
            </w:pPr>
            <w:r w:rsidRPr="006D14C3">
              <w:rPr>
                <w:b/>
                <w:iCs/>
                <w:sz w:val="20"/>
                <w:szCs w:val="20"/>
                <w:lang w:val="es-ES_tradnl"/>
              </w:rPr>
              <w:t>Documento de</w:t>
            </w:r>
            <w:r w:rsidR="00467B83">
              <w:rPr>
                <w:b/>
                <w:iCs/>
                <w:sz w:val="20"/>
                <w:szCs w:val="20"/>
                <w:lang w:val="es-ES_tradnl"/>
              </w:rPr>
              <w:t xml:space="preserve"> a</w:t>
            </w:r>
            <w:r w:rsidRPr="006D14C3">
              <w:rPr>
                <w:b/>
                <w:iCs/>
                <w:sz w:val="20"/>
                <w:szCs w:val="20"/>
                <w:lang w:val="es-ES_tradnl"/>
              </w:rPr>
              <w:t>ctividades</w:t>
            </w:r>
            <w:r w:rsidR="00192B67">
              <w:rPr>
                <w:b/>
                <w:iCs/>
                <w:sz w:val="20"/>
                <w:szCs w:val="20"/>
                <w:lang w:val="es-ES_tradnl"/>
              </w:rPr>
              <w:t xml:space="preserve">. </w:t>
            </w:r>
            <w:r w:rsidR="00467B83" w:rsidRPr="00E365B5">
              <w:rPr>
                <w:color w:val="231F20"/>
                <w:sz w:val="20"/>
                <w:szCs w:val="20"/>
                <w:lang w:val="es-ES"/>
              </w:rPr>
              <w:t>Es el registro individualizado</w:t>
            </w:r>
            <w:r w:rsidR="00A66091">
              <w:rPr>
                <w:color w:val="231F20"/>
                <w:sz w:val="20"/>
                <w:szCs w:val="20"/>
                <w:lang w:val="es-ES"/>
              </w:rPr>
              <w:t xml:space="preserve"> de las actividades realizadas</w:t>
            </w:r>
            <w:r w:rsidR="00467B83" w:rsidRPr="00E365B5">
              <w:rPr>
                <w:color w:val="231F20"/>
                <w:sz w:val="20"/>
                <w:szCs w:val="20"/>
                <w:lang w:val="es-ES"/>
              </w:rPr>
              <w:t xml:space="preserve"> y de control del trabajo de cada estudiante.</w:t>
            </w:r>
            <w:r w:rsidR="00467B83" w:rsidRPr="00E365B5">
              <w:rPr>
                <w:sz w:val="20"/>
                <w:szCs w:val="20"/>
                <w:lang w:val="es-ES"/>
              </w:rPr>
              <w:t xml:space="preserve"> </w:t>
            </w:r>
            <w:r w:rsidR="00E7784F">
              <w:rPr>
                <w:sz w:val="20"/>
                <w:szCs w:val="20"/>
                <w:lang w:val="es-ES"/>
              </w:rPr>
              <w:t>E</w:t>
            </w:r>
            <w:r w:rsidR="00467B83" w:rsidRPr="00E365B5">
              <w:rPr>
                <w:sz w:val="20"/>
                <w:szCs w:val="20"/>
                <w:lang w:val="es-ES"/>
              </w:rPr>
              <w:t xml:space="preserve">ste documento </w:t>
            </w:r>
            <w:r w:rsidR="00A66091">
              <w:rPr>
                <w:sz w:val="20"/>
                <w:szCs w:val="20"/>
                <w:lang w:val="es-ES"/>
              </w:rPr>
              <w:t>es</w:t>
            </w:r>
            <w:r w:rsidR="00467B83" w:rsidRPr="00E365B5">
              <w:rPr>
                <w:sz w:val="20"/>
                <w:szCs w:val="20"/>
                <w:lang w:val="es-ES"/>
              </w:rPr>
              <w:t xml:space="preserve"> evaluado anualmente por la CAPD.</w:t>
            </w:r>
          </w:p>
          <w:p w14:paraId="0A747626" w14:textId="0CC45F1B" w:rsidR="00AC5BAF" w:rsidRDefault="003A4CFA" w:rsidP="00E17A91">
            <w:pPr>
              <w:shd w:val="clear" w:color="auto" w:fill="FFFFFF" w:themeFill="background1"/>
              <w:spacing w:before="60" w:after="0" w:line="240" w:lineRule="auto"/>
              <w:jc w:val="both"/>
              <w:rPr>
                <w:sz w:val="20"/>
                <w:szCs w:val="20"/>
                <w:lang w:val="es-ES"/>
              </w:rPr>
            </w:pPr>
            <w:r w:rsidRPr="006D14C3">
              <w:rPr>
                <w:b/>
                <w:iCs/>
                <w:sz w:val="20"/>
                <w:szCs w:val="20"/>
                <w:lang w:val="es-ES_tradnl"/>
              </w:rPr>
              <w:t>Evaluación anual</w:t>
            </w:r>
            <w:r w:rsidR="00192B67">
              <w:rPr>
                <w:b/>
                <w:iCs/>
                <w:sz w:val="20"/>
                <w:szCs w:val="20"/>
                <w:lang w:val="es-ES_tradnl"/>
              </w:rPr>
              <w:t xml:space="preserve">. </w:t>
            </w:r>
            <w:r w:rsidR="00E365B5" w:rsidRPr="00E365B5">
              <w:rPr>
                <w:sz w:val="20"/>
                <w:szCs w:val="20"/>
                <w:lang w:val="es-ES"/>
              </w:rPr>
              <w:t>Anualmente, la CAPD evaluará el progreso de la persona doctoranda en cuanto al plan de investigación</w:t>
            </w:r>
            <w:r w:rsidR="00E7784F">
              <w:rPr>
                <w:sz w:val="20"/>
                <w:szCs w:val="20"/>
                <w:lang w:val="es-ES"/>
              </w:rPr>
              <w:t xml:space="preserve">, y el </w:t>
            </w:r>
            <w:r w:rsidR="00E365B5" w:rsidRPr="00E365B5">
              <w:rPr>
                <w:sz w:val="20"/>
                <w:szCs w:val="20"/>
                <w:lang w:val="es-ES"/>
              </w:rPr>
              <w:t>documento de actividades y el plan de formación, junto con los informes</w:t>
            </w:r>
            <w:r w:rsidR="00E7784F">
              <w:rPr>
                <w:sz w:val="20"/>
                <w:szCs w:val="20"/>
                <w:lang w:val="es-ES"/>
              </w:rPr>
              <w:t xml:space="preserve"> de la dirección de tesis.</w:t>
            </w:r>
            <w:r w:rsidR="00E365B5" w:rsidRPr="00E365B5">
              <w:rPr>
                <w:sz w:val="20"/>
                <w:szCs w:val="20"/>
                <w:lang w:val="es-ES"/>
              </w:rPr>
              <w:t xml:space="preserve"> </w:t>
            </w:r>
            <w:r w:rsidR="00E7784F">
              <w:rPr>
                <w:sz w:val="20"/>
                <w:szCs w:val="20"/>
                <w:lang w:val="es-ES"/>
              </w:rPr>
              <w:t xml:space="preserve">Si </w:t>
            </w:r>
            <w:r w:rsidR="00E365B5" w:rsidRPr="00E365B5">
              <w:rPr>
                <w:sz w:val="20"/>
                <w:szCs w:val="20"/>
                <w:lang w:val="es-ES"/>
              </w:rPr>
              <w:t xml:space="preserve">la CAPD </w:t>
            </w:r>
            <w:r w:rsidR="00E7784F">
              <w:rPr>
                <w:sz w:val="20"/>
                <w:szCs w:val="20"/>
                <w:lang w:val="es-ES"/>
              </w:rPr>
              <w:t>otorga</w:t>
            </w:r>
            <w:r w:rsidR="00E365B5" w:rsidRPr="00E365B5">
              <w:rPr>
                <w:sz w:val="20"/>
                <w:szCs w:val="20"/>
                <w:lang w:val="es-ES"/>
              </w:rPr>
              <w:t xml:space="preserve"> una evaluación negativa, la persona doctoranda deberá ser reevaluada en el plazo fijado por la EIDUDC. </w:t>
            </w:r>
            <w:r w:rsidR="00E7784F">
              <w:rPr>
                <w:sz w:val="20"/>
                <w:szCs w:val="20"/>
                <w:lang w:val="es-ES"/>
              </w:rPr>
              <w:t xml:space="preserve">Si </w:t>
            </w:r>
            <w:r w:rsidR="00E365B5" w:rsidRPr="00E365B5">
              <w:rPr>
                <w:sz w:val="20"/>
                <w:szCs w:val="20"/>
                <w:lang w:val="es-ES"/>
              </w:rPr>
              <w:lastRenderedPageBreak/>
              <w:t>se otorg</w:t>
            </w:r>
            <w:r w:rsidR="00E7784F">
              <w:rPr>
                <w:sz w:val="20"/>
                <w:szCs w:val="20"/>
                <w:lang w:val="es-ES"/>
              </w:rPr>
              <w:t>a</w:t>
            </w:r>
            <w:r w:rsidR="00E365B5" w:rsidRPr="00E365B5">
              <w:rPr>
                <w:sz w:val="20"/>
                <w:szCs w:val="20"/>
                <w:lang w:val="es-ES"/>
              </w:rPr>
              <w:t xml:space="preserve"> de nuevo una evaluación negativa, la persona doctoranda causará baja definitiva en el programa.</w:t>
            </w:r>
          </w:p>
          <w:p w14:paraId="15379A95" w14:textId="5A151D72" w:rsidR="00DB0C37" w:rsidRPr="00330457" w:rsidRDefault="007D1317" w:rsidP="00EC5A0C">
            <w:pPr>
              <w:spacing w:before="60" w:after="0" w:line="240" w:lineRule="auto"/>
              <w:jc w:val="both"/>
              <w:rPr>
                <w:rFonts w:eastAsia="Times New Roman" w:cs="Calibri"/>
                <w:sz w:val="20"/>
                <w:szCs w:val="20"/>
                <w:lang w:val="es-ES" w:eastAsia="es-ES"/>
              </w:rPr>
            </w:pPr>
            <w:r w:rsidRPr="007D1317">
              <w:rPr>
                <w:rFonts w:cs="Calibri"/>
                <w:b/>
                <w:iCs/>
                <w:sz w:val="20"/>
                <w:szCs w:val="20"/>
                <w:lang w:val="es-ES"/>
              </w:rPr>
              <w:t>Otros mecanismos de seguimiento</w:t>
            </w:r>
            <w:r w:rsidRPr="007D1317">
              <w:rPr>
                <w:rFonts w:cs="Calibri"/>
                <w:bCs/>
                <w:iCs/>
                <w:sz w:val="20"/>
                <w:szCs w:val="20"/>
                <w:lang w:val="es-ES"/>
              </w:rPr>
              <w:t>.</w:t>
            </w:r>
            <w:r>
              <w:rPr>
                <w:rFonts w:cs="Calibri"/>
                <w:bCs/>
                <w:iCs/>
                <w:sz w:val="20"/>
                <w:szCs w:val="20"/>
                <w:lang w:val="es-ES"/>
              </w:rPr>
              <w:t xml:space="preserve"> </w:t>
            </w:r>
            <w:r w:rsidR="00604E84" w:rsidRPr="00604E84">
              <w:rPr>
                <w:rFonts w:cs="Calibri"/>
                <w:bCs/>
                <w:iCs/>
                <w:sz w:val="20"/>
                <w:szCs w:val="20"/>
                <w:lang w:val="es-ES"/>
              </w:rPr>
              <w:t>El POD establece como mecanismo adicional de supervisión y seguimiento la Jornada de evaluación anual del P</w:t>
            </w:r>
            <w:r w:rsidR="00FE1758">
              <w:rPr>
                <w:rFonts w:cs="Calibri"/>
                <w:bCs/>
                <w:iCs/>
                <w:sz w:val="20"/>
                <w:szCs w:val="20"/>
                <w:lang w:val="es-ES"/>
              </w:rPr>
              <w:t>rograma de Doctorado en Diseño Industria</w:t>
            </w:r>
            <w:r w:rsidR="002A020A">
              <w:rPr>
                <w:rFonts w:cs="Calibri"/>
                <w:bCs/>
                <w:iCs/>
                <w:sz w:val="20"/>
                <w:szCs w:val="20"/>
                <w:lang w:val="es-ES"/>
              </w:rPr>
              <w:t>l</w:t>
            </w:r>
            <w:r w:rsidR="00604E84" w:rsidRPr="00604E84">
              <w:rPr>
                <w:rFonts w:cs="Calibri"/>
                <w:bCs/>
                <w:iCs/>
                <w:sz w:val="20"/>
                <w:szCs w:val="20"/>
                <w:lang w:val="es-ES"/>
              </w:rPr>
              <w:t xml:space="preserve">, en la que se evalúa a todos los alumnos de PD que hayan presentado su proyecto de tesis. En esta, un </w:t>
            </w:r>
            <w:r w:rsidR="00A860C7">
              <w:rPr>
                <w:sz w:val="20"/>
                <w:szCs w:val="20"/>
                <w:lang w:val="es-ES_tradnl"/>
              </w:rPr>
              <w:t xml:space="preserve">comité de doctores pertenecientes al POD actuarán como evaluadores emitiendo un informe revisado </w:t>
            </w:r>
            <w:r w:rsidR="00EC5A0C">
              <w:rPr>
                <w:sz w:val="20"/>
                <w:szCs w:val="20"/>
                <w:lang w:val="es-ES_tradnl"/>
              </w:rPr>
              <w:t>por la CAPD</w:t>
            </w:r>
            <w:r w:rsidR="00604E84" w:rsidRPr="00604E84">
              <w:rPr>
                <w:rFonts w:cs="Calibri"/>
                <w:bCs/>
                <w:iCs/>
                <w:sz w:val="20"/>
                <w:szCs w:val="20"/>
                <w:lang w:val="es-ES"/>
              </w:rPr>
              <w:t xml:space="preserve"> después de que el alumno realice una presentación oral y discusión sobre sus objetivos, metodologías, resultados y el trabajo pendiente, así como de sus actividades formativas. Este informe recogerá las fortalezas y debilidades del trabajo de tesis realizado, junto con recomendaciones para la mejora.</w:t>
            </w:r>
          </w:p>
          <w:p w14:paraId="5D8A42F4" w14:textId="6D2DA088" w:rsidR="0094506B" w:rsidRPr="00AC5BAF" w:rsidRDefault="003A4CFA" w:rsidP="00AC5BAF">
            <w:pPr>
              <w:shd w:val="clear" w:color="auto" w:fill="FFFFFF" w:themeFill="background1"/>
              <w:spacing w:before="60" w:after="0" w:line="240" w:lineRule="auto"/>
              <w:jc w:val="both"/>
              <w:rPr>
                <w:sz w:val="20"/>
                <w:szCs w:val="20"/>
                <w:lang w:val="es-ES_tradnl"/>
              </w:rPr>
            </w:pPr>
            <w:r w:rsidRPr="00AC5BAF">
              <w:rPr>
                <w:b/>
                <w:sz w:val="20"/>
                <w:szCs w:val="20"/>
                <w:lang w:val="es-ES_tradnl"/>
              </w:rPr>
              <w:t>Resolución de conflictos</w:t>
            </w:r>
            <w:r w:rsidR="00A254C5" w:rsidRPr="00AC5BAF">
              <w:rPr>
                <w:sz w:val="20"/>
                <w:szCs w:val="20"/>
                <w:lang w:val="es-ES_tradnl"/>
              </w:rPr>
              <w:t>.</w:t>
            </w:r>
            <w:r w:rsidR="009747E6" w:rsidRPr="00AC5BAF">
              <w:rPr>
                <w:sz w:val="20"/>
                <w:szCs w:val="20"/>
                <w:lang w:val="es-ES_tradnl"/>
              </w:rPr>
              <w:t xml:space="preserve"> Las controversias que surjan en relación con los agentes implicados en el desarrollo del programa y de la tesis </w:t>
            </w:r>
            <w:bookmarkStart w:id="13" w:name="_Toc170213816"/>
            <w:bookmarkStart w:id="14" w:name="_Toc170476249"/>
            <w:r w:rsidR="009747E6" w:rsidRPr="00AC5BAF">
              <w:rPr>
                <w:sz w:val="20"/>
                <w:szCs w:val="20"/>
                <w:lang w:val="es-ES_tradnl"/>
              </w:rPr>
              <w:t xml:space="preserve">serán abordadas según lo establecido en el </w:t>
            </w:r>
            <w:r w:rsidR="00243462" w:rsidRPr="00AC5BAF">
              <w:rPr>
                <w:i/>
                <w:sz w:val="20"/>
                <w:szCs w:val="20"/>
                <w:lang w:val="es-ES_tradnl"/>
              </w:rPr>
              <w:t>Artículo 19. Resolución de conflictos</w:t>
            </w:r>
            <w:bookmarkEnd w:id="13"/>
            <w:bookmarkEnd w:id="14"/>
            <w:r w:rsidR="009747E6" w:rsidRPr="00AC5BAF">
              <w:rPr>
                <w:sz w:val="20"/>
                <w:szCs w:val="20"/>
                <w:lang w:val="es-ES_tradnl"/>
              </w:rPr>
              <w:t>, del REDUDC.</w:t>
            </w:r>
          </w:p>
        </w:tc>
      </w:tr>
      <w:tr w:rsidR="004B4518" w:rsidRPr="00EC1BAF" w14:paraId="719903EE" w14:textId="77777777" w:rsidTr="43D90EB4">
        <w:tc>
          <w:tcPr>
            <w:tcW w:w="9776" w:type="dxa"/>
            <w:shd w:val="clear" w:color="auto" w:fill="BFBFBF" w:themeFill="background1" w:themeFillShade="BF"/>
          </w:tcPr>
          <w:p w14:paraId="2B081EF9" w14:textId="4D88380E" w:rsidR="004B4518" w:rsidRPr="006D14C3" w:rsidRDefault="004B4518" w:rsidP="009E5103">
            <w:pPr>
              <w:widowControl/>
              <w:spacing w:after="0" w:line="240" w:lineRule="auto"/>
              <w:rPr>
                <w:rFonts w:eastAsia="Times New Roman"/>
                <w:b/>
                <w:bCs/>
                <w:sz w:val="20"/>
                <w:szCs w:val="20"/>
                <w:lang w:val="es-ES_tradnl"/>
              </w:rPr>
            </w:pPr>
            <w:r w:rsidRPr="006D14C3">
              <w:rPr>
                <w:rFonts w:eastAsia="Times New Roman"/>
                <w:b/>
                <w:bCs/>
                <w:sz w:val="20"/>
                <w:szCs w:val="20"/>
                <w:lang w:val="es-ES_tradnl"/>
              </w:rPr>
              <w:lastRenderedPageBreak/>
              <w:t>5.3 NORMATIVA PARA LA PRESENTACIÓN Y LECTURA DE TESIS DOCTORALES</w:t>
            </w:r>
          </w:p>
        </w:tc>
      </w:tr>
      <w:tr w:rsidR="009A78F5" w:rsidRPr="007427CD" w14:paraId="3FB03CB9" w14:textId="77777777" w:rsidTr="43D90EB4">
        <w:tc>
          <w:tcPr>
            <w:tcW w:w="9776" w:type="dxa"/>
            <w:shd w:val="clear" w:color="auto" w:fill="FFFFFF" w:themeFill="background1"/>
            <w:tcMar>
              <w:top w:w="85" w:type="dxa"/>
              <w:bottom w:w="85" w:type="dxa"/>
            </w:tcMar>
          </w:tcPr>
          <w:p w14:paraId="29CD10DA" w14:textId="0EC502B3" w:rsidR="008E4208" w:rsidRPr="00F42B91" w:rsidRDefault="00735D39" w:rsidP="0015007C">
            <w:pPr>
              <w:shd w:val="clear" w:color="auto" w:fill="FFFFFF" w:themeFill="background1"/>
              <w:spacing w:after="0" w:line="240" w:lineRule="auto"/>
              <w:jc w:val="both"/>
              <w:rPr>
                <w:rFonts w:eastAsia="Times New Roman"/>
                <w:b/>
                <w:sz w:val="20"/>
                <w:szCs w:val="20"/>
                <w:lang w:val="es-ES" w:eastAsia="es-ES"/>
              </w:rPr>
            </w:pPr>
            <w:r w:rsidRPr="006D14C3">
              <w:rPr>
                <w:rFonts w:eastAsia="Times New Roman"/>
                <w:sz w:val="20"/>
                <w:szCs w:val="20"/>
                <w:lang w:val="es-ES" w:eastAsia="es-ES"/>
              </w:rPr>
              <w:t xml:space="preserve">La </w:t>
            </w:r>
            <w:r w:rsidRPr="0058137B">
              <w:rPr>
                <w:rFonts w:eastAsia="Times New Roman"/>
                <w:b/>
                <w:sz w:val="20"/>
                <w:szCs w:val="20"/>
                <w:lang w:val="es-ES" w:eastAsia="es-ES"/>
              </w:rPr>
              <w:t>normativa para la presentación y lectura de tesis</w:t>
            </w:r>
            <w:r w:rsidR="00F42B91">
              <w:rPr>
                <w:rFonts w:eastAsia="Times New Roman"/>
                <w:sz w:val="20"/>
                <w:szCs w:val="20"/>
                <w:lang w:val="es-ES" w:eastAsia="es-ES"/>
              </w:rPr>
              <w:t xml:space="preserve"> (</w:t>
            </w:r>
            <w:r w:rsidRPr="006D14C3">
              <w:rPr>
                <w:rFonts w:eastAsia="Times New Roman"/>
                <w:sz w:val="20"/>
                <w:szCs w:val="20"/>
                <w:lang w:val="es-ES" w:eastAsia="es-ES"/>
              </w:rPr>
              <w:t xml:space="preserve">recogida en </w:t>
            </w:r>
            <w:r w:rsidR="00D718E5">
              <w:rPr>
                <w:rFonts w:eastAsia="Times New Roman"/>
                <w:sz w:val="20"/>
                <w:szCs w:val="20"/>
                <w:lang w:val="es-ES" w:eastAsia="es-ES"/>
              </w:rPr>
              <w:t>el</w:t>
            </w:r>
            <w:r w:rsidRPr="006D14C3">
              <w:rPr>
                <w:rFonts w:eastAsia="Times New Roman"/>
                <w:sz w:val="20"/>
                <w:szCs w:val="20"/>
                <w:lang w:val="es-ES" w:eastAsia="es-ES"/>
              </w:rPr>
              <w:t xml:space="preserve"> </w:t>
            </w:r>
            <w:r w:rsidR="004A2B7C" w:rsidRPr="006D14C3">
              <w:rPr>
                <w:rFonts w:eastAsia="Times New Roman"/>
                <w:sz w:val="20"/>
                <w:szCs w:val="20"/>
                <w:lang w:val="es-ES" w:eastAsia="es-ES"/>
              </w:rPr>
              <w:t xml:space="preserve">Reglamento </w:t>
            </w:r>
            <w:r w:rsidR="00EF4A60" w:rsidRPr="006D14C3">
              <w:rPr>
                <w:rFonts w:eastAsia="Times New Roman"/>
                <w:sz w:val="20"/>
                <w:szCs w:val="20"/>
                <w:lang w:val="es-ES" w:eastAsia="es-ES"/>
              </w:rPr>
              <w:t xml:space="preserve">de </w:t>
            </w:r>
            <w:r w:rsidR="00F222CD" w:rsidRPr="006D14C3">
              <w:rPr>
                <w:rFonts w:eastAsia="Times New Roman"/>
                <w:sz w:val="20"/>
                <w:szCs w:val="20"/>
                <w:lang w:val="es-ES" w:eastAsia="es-ES"/>
              </w:rPr>
              <w:t>E</w:t>
            </w:r>
            <w:r w:rsidR="00EF4A60" w:rsidRPr="006D14C3">
              <w:rPr>
                <w:rFonts w:eastAsia="Times New Roman"/>
                <w:sz w:val="20"/>
                <w:szCs w:val="20"/>
                <w:lang w:val="es-ES" w:eastAsia="es-ES"/>
              </w:rPr>
              <w:t xml:space="preserve">studios de </w:t>
            </w:r>
            <w:r w:rsidR="00F222CD" w:rsidRPr="006D14C3">
              <w:rPr>
                <w:rFonts w:eastAsia="Times New Roman"/>
                <w:sz w:val="20"/>
                <w:szCs w:val="20"/>
                <w:lang w:val="es-ES" w:eastAsia="es-ES"/>
              </w:rPr>
              <w:t>Doctorado</w:t>
            </w:r>
            <w:r w:rsidR="00D718E5">
              <w:rPr>
                <w:rFonts w:eastAsia="Times New Roman"/>
                <w:sz w:val="20"/>
                <w:szCs w:val="20"/>
                <w:lang w:val="es-ES" w:eastAsia="es-ES"/>
              </w:rPr>
              <w:t xml:space="preserve"> de la UDC</w:t>
            </w:r>
            <w:r w:rsidR="003034AE">
              <w:rPr>
                <w:rFonts w:eastAsia="Times New Roman"/>
                <w:sz w:val="20"/>
                <w:szCs w:val="20"/>
                <w:lang w:val="es-ES" w:eastAsia="es-ES"/>
              </w:rPr>
              <w:t>,</w:t>
            </w:r>
            <w:r w:rsidR="00F42B91">
              <w:rPr>
                <w:rFonts w:eastAsia="Times New Roman"/>
                <w:sz w:val="20"/>
                <w:szCs w:val="20"/>
                <w:lang w:val="es-ES" w:eastAsia="es-ES"/>
              </w:rPr>
              <w:t xml:space="preserve"> REDUDC) y</w:t>
            </w:r>
            <w:r w:rsidR="008E4208">
              <w:rPr>
                <w:rFonts w:eastAsia="Times New Roman"/>
                <w:sz w:val="20"/>
                <w:szCs w:val="20"/>
                <w:lang w:val="es-ES" w:eastAsia="es-ES"/>
              </w:rPr>
              <w:t xml:space="preserve"> los </w:t>
            </w:r>
            <w:r w:rsidR="00EF4A60" w:rsidRPr="006D14C3">
              <w:rPr>
                <w:rFonts w:eastAsia="Times New Roman"/>
                <w:sz w:val="20"/>
                <w:szCs w:val="20"/>
                <w:lang w:val="es-ES" w:eastAsia="es-ES"/>
              </w:rPr>
              <w:t xml:space="preserve">procedimientos </w:t>
            </w:r>
            <w:r w:rsidR="00D718E5">
              <w:rPr>
                <w:rFonts w:eastAsia="Times New Roman"/>
                <w:sz w:val="20"/>
                <w:szCs w:val="20"/>
                <w:lang w:val="es-ES" w:eastAsia="es-ES"/>
              </w:rPr>
              <w:t xml:space="preserve">de la EIDUDC </w:t>
            </w:r>
            <w:r w:rsidR="003034AE">
              <w:rPr>
                <w:rFonts w:eastAsia="Times New Roman"/>
                <w:sz w:val="20"/>
                <w:szCs w:val="20"/>
                <w:lang w:val="es-ES" w:eastAsia="es-ES"/>
              </w:rPr>
              <w:t>para tal</w:t>
            </w:r>
            <w:r w:rsidR="00D718E5">
              <w:rPr>
                <w:rFonts w:eastAsia="Times New Roman"/>
                <w:sz w:val="20"/>
                <w:szCs w:val="20"/>
                <w:lang w:val="es-ES" w:eastAsia="es-ES"/>
              </w:rPr>
              <w:t xml:space="preserve"> fin</w:t>
            </w:r>
            <w:r w:rsidR="003034AE">
              <w:rPr>
                <w:rFonts w:eastAsia="Times New Roman"/>
                <w:sz w:val="20"/>
                <w:szCs w:val="20"/>
                <w:lang w:val="es-ES" w:eastAsia="es-ES"/>
              </w:rPr>
              <w:t xml:space="preserve"> </w:t>
            </w:r>
            <w:r w:rsidR="00EF4A60" w:rsidRPr="006D14C3">
              <w:rPr>
                <w:rFonts w:eastAsia="Times New Roman"/>
                <w:sz w:val="20"/>
                <w:szCs w:val="20"/>
                <w:lang w:val="es-ES" w:eastAsia="es-ES"/>
              </w:rPr>
              <w:t>están publicad</w:t>
            </w:r>
            <w:r w:rsidR="003034AE">
              <w:rPr>
                <w:rFonts w:eastAsia="Times New Roman"/>
                <w:sz w:val="20"/>
                <w:szCs w:val="20"/>
                <w:lang w:val="es-ES" w:eastAsia="es-ES"/>
              </w:rPr>
              <w:t>os</w:t>
            </w:r>
            <w:r w:rsidR="00EF4A60" w:rsidRPr="006D14C3">
              <w:rPr>
                <w:rFonts w:eastAsia="Times New Roman"/>
                <w:sz w:val="20"/>
                <w:szCs w:val="20"/>
                <w:lang w:val="es-ES" w:eastAsia="es-ES"/>
              </w:rPr>
              <w:t xml:space="preserve"> en</w:t>
            </w:r>
            <w:r w:rsidR="008E4208">
              <w:rPr>
                <w:rFonts w:eastAsia="Times New Roman"/>
                <w:sz w:val="20"/>
                <w:szCs w:val="20"/>
                <w:lang w:val="es-ES" w:eastAsia="es-ES"/>
              </w:rPr>
              <w:t xml:space="preserve"> (</w:t>
            </w:r>
            <w:hyperlink r:id="rId45" w:history="1">
              <w:r w:rsidR="008E4208" w:rsidRPr="00D952DE">
                <w:rPr>
                  <w:rStyle w:val="Hipervnculo"/>
                  <w:rFonts w:eastAsia="Times New Roman"/>
                  <w:sz w:val="20"/>
                  <w:szCs w:val="20"/>
                  <w:lang w:val="es-ES" w:eastAsia="es-ES"/>
                </w:rPr>
                <w:t>https://www.udc.es/es/eid/normativa/</w:t>
              </w:r>
            </w:hyperlink>
            <w:r w:rsidR="008E4208">
              <w:rPr>
                <w:rFonts w:eastAsia="Times New Roman"/>
                <w:sz w:val="20"/>
                <w:szCs w:val="20"/>
                <w:lang w:val="es-ES" w:eastAsia="es-ES"/>
              </w:rPr>
              <w:t xml:space="preserve">). </w:t>
            </w:r>
          </w:p>
          <w:p w14:paraId="600B0DFB" w14:textId="7810E3FF" w:rsidR="002D4C4D" w:rsidRPr="007B3D83" w:rsidRDefault="002D4C4D" w:rsidP="0015007C">
            <w:pPr>
              <w:shd w:val="clear" w:color="auto" w:fill="FFFFFF" w:themeFill="background1"/>
              <w:spacing w:before="120" w:after="0" w:line="240" w:lineRule="auto"/>
              <w:jc w:val="both"/>
              <w:rPr>
                <w:rFonts w:eastAsia="Times New Roman"/>
                <w:b/>
                <w:sz w:val="20"/>
                <w:szCs w:val="20"/>
                <w:lang w:val="es-ES" w:eastAsia="es-ES"/>
              </w:rPr>
            </w:pPr>
            <w:r w:rsidRPr="007B3D83">
              <w:rPr>
                <w:rFonts w:eastAsia="Times New Roman"/>
                <w:b/>
                <w:sz w:val="20"/>
                <w:szCs w:val="20"/>
                <w:lang w:val="es-ES" w:eastAsia="es-ES"/>
              </w:rPr>
              <w:t>Requisitos del programa para la presentación y lectura de tesis doctorales</w:t>
            </w:r>
          </w:p>
          <w:p w14:paraId="14896E7C" w14:textId="59FC8795" w:rsidR="003034AE" w:rsidRPr="0058137B" w:rsidRDefault="003034AE" w:rsidP="00636AEE">
            <w:pPr>
              <w:pStyle w:val="Prrafodelista"/>
              <w:numPr>
                <w:ilvl w:val="0"/>
                <w:numId w:val="7"/>
              </w:numPr>
              <w:spacing w:before="60" w:after="0" w:line="240" w:lineRule="auto"/>
              <w:ind w:left="357" w:hanging="357"/>
              <w:contextualSpacing w:val="0"/>
              <w:jc w:val="both"/>
              <w:rPr>
                <w:rFonts w:eastAsia="Times New Roman"/>
                <w:b/>
                <w:sz w:val="20"/>
                <w:szCs w:val="20"/>
                <w:lang w:val="es-ES"/>
              </w:rPr>
            </w:pPr>
            <w:r w:rsidRPr="007B3D83">
              <w:rPr>
                <w:rFonts w:eastAsia="Times New Roman"/>
                <w:b/>
                <w:sz w:val="20"/>
                <w:szCs w:val="20"/>
                <w:lang w:val="es-ES"/>
              </w:rPr>
              <w:t xml:space="preserve">Realización de </w:t>
            </w:r>
            <w:r w:rsidR="00E57181">
              <w:rPr>
                <w:rFonts w:eastAsia="Times New Roman"/>
                <w:b/>
                <w:sz w:val="20"/>
                <w:szCs w:val="20"/>
                <w:lang w:val="es-ES"/>
              </w:rPr>
              <w:t xml:space="preserve">las </w:t>
            </w:r>
            <w:r w:rsidRPr="007B3D83">
              <w:rPr>
                <w:rFonts w:eastAsia="Times New Roman"/>
                <w:b/>
                <w:sz w:val="20"/>
                <w:szCs w:val="20"/>
                <w:lang w:val="es-ES"/>
              </w:rPr>
              <w:t>actividades obligatorias</w:t>
            </w:r>
            <w:r w:rsidR="0058137B" w:rsidRPr="0030755B">
              <w:rPr>
                <w:rFonts w:eastAsia="Times New Roman"/>
                <w:b/>
                <w:sz w:val="20"/>
                <w:szCs w:val="20"/>
                <w:lang w:val="es-ES"/>
              </w:rPr>
              <w:t>:</w:t>
            </w:r>
          </w:p>
          <w:p w14:paraId="416086DE" w14:textId="1A24786D" w:rsidR="0058137B" w:rsidRPr="00CE1DF0" w:rsidRDefault="005C45C9" w:rsidP="0015007C">
            <w:pPr>
              <w:pStyle w:val="Prrafodelista"/>
              <w:spacing w:before="60" w:after="0" w:line="240" w:lineRule="auto"/>
              <w:ind w:left="357"/>
              <w:contextualSpacing w:val="0"/>
              <w:jc w:val="both"/>
              <w:rPr>
                <w:rFonts w:eastAsia="Times New Roman"/>
                <w:bCs/>
                <w:sz w:val="20"/>
                <w:szCs w:val="20"/>
                <w:lang w:val="es-ES"/>
              </w:rPr>
            </w:pPr>
            <w:r w:rsidRPr="00CE1DF0">
              <w:rPr>
                <w:rFonts w:eastAsia="Times New Roman"/>
                <w:bCs/>
                <w:sz w:val="20"/>
                <w:szCs w:val="20"/>
                <w:lang w:val="es-ES"/>
              </w:rPr>
              <w:t>Superación de las actividades formativas</w:t>
            </w:r>
            <w:r w:rsidR="00A44798" w:rsidRPr="00CE1DF0">
              <w:rPr>
                <w:rFonts w:eastAsia="Times New Roman"/>
                <w:bCs/>
                <w:sz w:val="20"/>
                <w:szCs w:val="20"/>
                <w:lang w:val="es-ES"/>
              </w:rPr>
              <w:t xml:space="preserve"> obligatorias del programa</w:t>
            </w:r>
            <w:r w:rsidR="00CE1DF0">
              <w:rPr>
                <w:rFonts w:eastAsia="Times New Roman"/>
                <w:bCs/>
                <w:sz w:val="20"/>
                <w:szCs w:val="20"/>
                <w:lang w:val="es-ES"/>
              </w:rPr>
              <w:t xml:space="preserve">; concretamente </w:t>
            </w:r>
            <w:r w:rsidR="009F2FDA">
              <w:rPr>
                <w:rFonts w:eastAsia="Times New Roman"/>
                <w:bCs/>
                <w:sz w:val="20"/>
                <w:szCs w:val="20"/>
                <w:lang w:val="es-ES"/>
              </w:rPr>
              <w:t>haber asistido</w:t>
            </w:r>
            <w:r w:rsidR="00817CB8">
              <w:rPr>
                <w:rFonts w:eastAsia="Times New Roman"/>
                <w:bCs/>
                <w:sz w:val="20"/>
                <w:szCs w:val="20"/>
                <w:lang w:val="es-ES"/>
              </w:rPr>
              <w:t xml:space="preserve"> y participado en</w:t>
            </w:r>
            <w:r w:rsidR="009F2FDA">
              <w:rPr>
                <w:rFonts w:eastAsia="Times New Roman"/>
                <w:bCs/>
                <w:sz w:val="20"/>
                <w:szCs w:val="20"/>
                <w:lang w:val="es-ES"/>
              </w:rPr>
              <w:t xml:space="preserve"> la</w:t>
            </w:r>
            <w:r w:rsidR="00B95163">
              <w:rPr>
                <w:rFonts w:eastAsia="Times New Roman"/>
                <w:bCs/>
                <w:sz w:val="20"/>
                <w:szCs w:val="20"/>
                <w:lang w:val="es-ES"/>
              </w:rPr>
              <w:t>s jornadas de introducción y evaluación de</w:t>
            </w:r>
            <w:r w:rsidR="006B61E4">
              <w:rPr>
                <w:rFonts w:eastAsia="Times New Roman"/>
                <w:bCs/>
                <w:sz w:val="20"/>
                <w:szCs w:val="20"/>
                <w:lang w:val="es-ES"/>
              </w:rPr>
              <w:t>l POD</w:t>
            </w:r>
            <w:r w:rsidR="00E81E17">
              <w:rPr>
                <w:rFonts w:eastAsia="Times New Roman"/>
                <w:bCs/>
                <w:sz w:val="20"/>
                <w:szCs w:val="20"/>
                <w:lang w:val="es-ES"/>
              </w:rPr>
              <w:t xml:space="preserve">, así como haber cursado las horas exigidas en </w:t>
            </w:r>
            <w:r w:rsidR="00E75010">
              <w:rPr>
                <w:rFonts w:eastAsia="Times New Roman"/>
                <w:bCs/>
                <w:sz w:val="20"/>
                <w:szCs w:val="20"/>
                <w:lang w:val="es-ES"/>
              </w:rPr>
              <w:t xml:space="preserve">seminarios de investigación aplicada </w:t>
            </w:r>
            <w:r w:rsidR="00F603C6">
              <w:rPr>
                <w:rFonts w:eastAsia="Times New Roman"/>
                <w:bCs/>
                <w:sz w:val="20"/>
                <w:szCs w:val="20"/>
                <w:lang w:val="es-ES"/>
              </w:rPr>
              <w:t xml:space="preserve">organizados por el </w:t>
            </w:r>
            <w:r w:rsidR="00E75010">
              <w:rPr>
                <w:rFonts w:eastAsia="Times New Roman"/>
                <w:bCs/>
                <w:sz w:val="20"/>
                <w:szCs w:val="20"/>
                <w:lang w:val="es-ES"/>
              </w:rPr>
              <w:t>POD.</w:t>
            </w:r>
          </w:p>
          <w:p w14:paraId="452F456F" w14:textId="77777777" w:rsidR="00C37707" w:rsidRPr="00C37707" w:rsidRDefault="002D4C4D" w:rsidP="00D91F31">
            <w:pPr>
              <w:pStyle w:val="Prrafodelista"/>
              <w:numPr>
                <w:ilvl w:val="0"/>
                <w:numId w:val="7"/>
              </w:numPr>
              <w:shd w:val="clear" w:color="auto" w:fill="FFFFFF" w:themeFill="background1"/>
              <w:spacing w:before="60" w:after="0" w:line="240" w:lineRule="auto"/>
              <w:ind w:left="357" w:hanging="357"/>
              <w:contextualSpacing w:val="0"/>
              <w:jc w:val="both"/>
              <w:rPr>
                <w:rFonts w:cs="Calibri"/>
                <w:bCs/>
                <w:iCs/>
                <w:sz w:val="20"/>
                <w:szCs w:val="20"/>
                <w:lang w:val="es-ES"/>
              </w:rPr>
            </w:pPr>
            <w:r w:rsidRPr="00C37707">
              <w:rPr>
                <w:rFonts w:eastAsia="Times New Roman"/>
                <w:b/>
                <w:sz w:val="20"/>
                <w:szCs w:val="20"/>
                <w:lang w:val="es-ES"/>
              </w:rPr>
              <w:t xml:space="preserve">Criterios de calidad </w:t>
            </w:r>
            <w:r w:rsidR="007B3D83" w:rsidRPr="00C37707">
              <w:rPr>
                <w:rFonts w:eastAsia="Times New Roman"/>
                <w:b/>
                <w:sz w:val="20"/>
                <w:szCs w:val="20"/>
                <w:lang w:val="es-ES"/>
              </w:rPr>
              <w:t>del programa para autorizar la defensa de la tesis</w:t>
            </w:r>
            <w:r w:rsidR="0030755B" w:rsidRPr="00C37707">
              <w:rPr>
                <w:rFonts w:eastAsia="Times New Roman"/>
                <w:b/>
                <w:sz w:val="20"/>
                <w:szCs w:val="20"/>
                <w:lang w:val="es-ES"/>
              </w:rPr>
              <w:t>:</w:t>
            </w:r>
            <w:r w:rsidRPr="00C37707">
              <w:rPr>
                <w:rFonts w:eastAsia="Times New Roman"/>
                <w:b/>
                <w:sz w:val="20"/>
                <w:szCs w:val="20"/>
                <w:lang w:val="es-ES"/>
              </w:rPr>
              <w:t xml:space="preserve"> </w:t>
            </w:r>
            <w:bookmarkStart w:id="15" w:name="_Toc122029979"/>
            <w:bookmarkStart w:id="16" w:name="_Toc166747886"/>
          </w:p>
          <w:p w14:paraId="6A9D2907" w14:textId="07BB0016" w:rsidR="00C37707" w:rsidRPr="00F603C6" w:rsidRDefault="00C37707" w:rsidP="00F603C6">
            <w:pPr>
              <w:pStyle w:val="Prrafodelista"/>
              <w:shd w:val="clear" w:color="auto" w:fill="FFFFFF" w:themeFill="background1"/>
              <w:spacing w:before="60" w:after="0" w:line="240" w:lineRule="auto"/>
              <w:ind w:left="357"/>
              <w:contextualSpacing w:val="0"/>
              <w:jc w:val="both"/>
              <w:rPr>
                <w:rFonts w:cs="Calibri"/>
                <w:bCs/>
                <w:iCs/>
                <w:sz w:val="20"/>
                <w:szCs w:val="20"/>
                <w:lang w:val="es-ES"/>
              </w:rPr>
            </w:pPr>
            <w:r w:rsidRPr="00C37707">
              <w:rPr>
                <w:rFonts w:cs="Calibri"/>
                <w:bCs/>
                <w:iCs/>
                <w:sz w:val="20"/>
                <w:szCs w:val="20"/>
                <w:lang w:val="es-ES"/>
              </w:rPr>
              <w:t xml:space="preserve">Durante el período de matrícula en el doctorado, un artículo científico elaborado por la persona doctoranda y derivada de la tesis que cuente con aceptación definitiva o esté ya recogida en publicaciones </w:t>
            </w:r>
            <w:r w:rsidR="00E355E4">
              <w:rPr>
                <w:rFonts w:cs="Calibri"/>
                <w:bCs/>
                <w:iCs/>
                <w:sz w:val="20"/>
                <w:szCs w:val="20"/>
                <w:lang w:val="es-ES"/>
              </w:rPr>
              <w:t xml:space="preserve">indexadas </w:t>
            </w:r>
            <w:r w:rsidRPr="00C37707">
              <w:rPr>
                <w:rFonts w:cs="Calibri"/>
                <w:bCs/>
                <w:iCs/>
                <w:sz w:val="20"/>
                <w:szCs w:val="20"/>
                <w:lang w:val="es-ES"/>
              </w:rPr>
              <w:t>del ámbito y de prestigio nacional e internacional</w:t>
            </w:r>
            <w:r w:rsidR="00BF5982">
              <w:rPr>
                <w:rFonts w:cs="Calibri"/>
                <w:bCs/>
                <w:iCs/>
                <w:sz w:val="20"/>
                <w:szCs w:val="20"/>
                <w:lang w:val="es-ES"/>
              </w:rPr>
              <w:t>.</w:t>
            </w:r>
            <w:r w:rsidR="00FF71C8">
              <w:rPr>
                <w:rFonts w:cs="Calibri"/>
                <w:bCs/>
                <w:iCs/>
                <w:sz w:val="20"/>
                <w:szCs w:val="20"/>
                <w:lang w:val="es-ES"/>
              </w:rPr>
              <w:t xml:space="preserve"> L</w:t>
            </w:r>
            <w:r w:rsidRPr="00C37707">
              <w:rPr>
                <w:rFonts w:cs="Calibri"/>
                <w:bCs/>
                <w:iCs/>
                <w:sz w:val="20"/>
                <w:szCs w:val="20"/>
                <w:lang w:val="es-ES"/>
              </w:rPr>
              <w:t>a fecha de aceptación de debe estar en el período de matrícula de la persona doctoranda en el programa.</w:t>
            </w:r>
          </w:p>
          <w:p w14:paraId="7395E9C3" w14:textId="50D788F7" w:rsidR="00285ACF" w:rsidRPr="00A254C5" w:rsidRDefault="00285ACF" w:rsidP="0015007C">
            <w:pPr>
              <w:pStyle w:val="Ttulo2"/>
              <w:keepNext w:val="0"/>
              <w:widowControl w:val="0"/>
              <w:shd w:val="clear" w:color="auto" w:fill="FFFFFF" w:themeFill="background1"/>
              <w:spacing w:before="60" w:after="0"/>
              <w:rPr>
                <w:rFonts w:asciiTheme="minorHAnsi" w:hAnsiTheme="minorHAnsi" w:cstheme="minorHAnsi"/>
                <w:b w:val="0"/>
                <w:color w:val="auto"/>
                <w:sz w:val="20"/>
                <w:szCs w:val="20"/>
              </w:rPr>
            </w:pPr>
            <w:r w:rsidRPr="00285ACF">
              <w:rPr>
                <w:rFonts w:asciiTheme="minorHAnsi" w:hAnsiTheme="minorHAnsi" w:cstheme="minorHAnsi"/>
                <w:color w:val="auto"/>
                <w:sz w:val="20"/>
                <w:szCs w:val="20"/>
              </w:rPr>
              <w:t>Depósito de la tesis</w:t>
            </w:r>
            <w:bookmarkEnd w:id="15"/>
            <w:r w:rsidRPr="00285ACF">
              <w:rPr>
                <w:rFonts w:asciiTheme="minorHAnsi" w:hAnsiTheme="minorHAnsi" w:cstheme="minorHAnsi"/>
                <w:color w:val="auto"/>
                <w:sz w:val="20"/>
                <w:szCs w:val="20"/>
              </w:rPr>
              <w:t xml:space="preserve"> doctoral y autorización para su defensa</w:t>
            </w:r>
            <w:bookmarkEnd w:id="16"/>
            <w:r w:rsidR="00C62407">
              <w:rPr>
                <w:rFonts w:asciiTheme="minorHAnsi" w:hAnsiTheme="minorHAnsi" w:cstheme="minorHAnsi"/>
                <w:color w:val="auto"/>
                <w:sz w:val="20"/>
                <w:szCs w:val="20"/>
              </w:rPr>
              <w:t xml:space="preserve">. </w:t>
            </w:r>
            <w:r w:rsidRPr="00A254C5">
              <w:rPr>
                <w:rFonts w:asciiTheme="minorHAnsi" w:hAnsiTheme="minorHAnsi" w:cstheme="minorHAnsi"/>
                <w:b w:val="0"/>
                <w:color w:val="auto"/>
                <w:sz w:val="20"/>
                <w:szCs w:val="20"/>
                <w:lang w:val="es-ES_tradnl"/>
              </w:rPr>
              <w:t>La p</w:t>
            </w:r>
            <w:r w:rsidRPr="00A254C5">
              <w:rPr>
                <w:rFonts w:asciiTheme="minorHAnsi" w:hAnsiTheme="minorHAnsi" w:cstheme="minorHAnsi"/>
                <w:b w:val="0"/>
                <w:bCs/>
                <w:color w:val="auto"/>
                <w:sz w:val="20"/>
                <w:szCs w:val="20"/>
                <w:lang w:val="es-ES_tradnl"/>
              </w:rPr>
              <w:t xml:space="preserve">resentación a trámite de la tesis, </w:t>
            </w:r>
            <w:r w:rsidR="004B4518">
              <w:rPr>
                <w:rFonts w:asciiTheme="minorHAnsi" w:hAnsiTheme="minorHAnsi" w:cstheme="minorHAnsi"/>
                <w:b w:val="0"/>
                <w:bCs/>
                <w:color w:val="auto"/>
                <w:sz w:val="20"/>
                <w:szCs w:val="20"/>
                <w:lang w:val="es-ES_tradnl"/>
              </w:rPr>
              <w:t>su</w:t>
            </w:r>
            <w:r w:rsidRPr="00A254C5">
              <w:rPr>
                <w:rFonts w:asciiTheme="minorHAnsi" w:hAnsiTheme="minorHAnsi" w:cstheme="minorHAnsi"/>
                <w:b w:val="0"/>
                <w:bCs/>
                <w:color w:val="auto"/>
                <w:sz w:val="20"/>
                <w:szCs w:val="20"/>
                <w:lang w:val="es-ES_tradnl"/>
              </w:rPr>
              <w:t xml:space="preserve"> admisión a trámite por la CAPD, el período de exposición pública de la tesis y la autorización de </w:t>
            </w:r>
            <w:r w:rsidR="00C3419E">
              <w:rPr>
                <w:rFonts w:asciiTheme="minorHAnsi" w:hAnsiTheme="minorHAnsi" w:cstheme="minorHAnsi"/>
                <w:b w:val="0"/>
                <w:bCs/>
                <w:color w:val="auto"/>
                <w:sz w:val="20"/>
                <w:szCs w:val="20"/>
                <w:lang w:val="es-ES_tradnl"/>
              </w:rPr>
              <w:t>su</w:t>
            </w:r>
            <w:r w:rsidRPr="00A254C5">
              <w:rPr>
                <w:rFonts w:asciiTheme="minorHAnsi" w:hAnsiTheme="minorHAnsi" w:cstheme="minorHAnsi"/>
                <w:b w:val="0"/>
                <w:bCs/>
                <w:color w:val="auto"/>
                <w:sz w:val="20"/>
                <w:szCs w:val="20"/>
                <w:lang w:val="es-ES_tradnl"/>
              </w:rPr>
              <w:t xml:space="preserve"> defensa por la EIDUDC está regulado en el </w:t>
            </w:r>
            <w:r w:rsidR="00307AD3">
              <w:rPr>
                <w:rFonts w:asciiTheme="minorHAnsi" w:hAnsiTheme="minorHAnsi" w:cstheme="minorHAnsi"/>
                <w:b w:val="0"/>
                <w:i/>
                <w:color w:val="auto"/>
                <w:sz w:val="20"/>
                <w:szCs w:val="20"/>
                <w:lang w:val="es-ES_tradnl"/>
              </w:rPr>
              <w:t>Capítulo V. Depósito,</w:t>
            </w:r>
            <w:r w:rsidRPr="00A254C5">
              <w:rPr>
                <w:rFonts w:asciiTheme="minorHAnsi" w:hAnsiTheme="minorHAnsi" w:cstheme="minorHAnsi"/>
                <w:b w:val="0"/>
                <w:i/>
                <w:color w:val="auto"/>
                <w:sz w:val="20"/>
                <w:szCs w:val="20"/>
                <w:lang w:val="es-ES_tradnl"/>
              </w:rPr>
              <w:t xml:space="preserve"> autorización </w:t>
            </w:r>
            <w:r w:rsidR="00307AD3">
              <w:rPr>
                <w:rFonts w:asciiTheme="minorHAnsi" w:hAnsiTheme="minorHAnsi" w:cstheme="minorHAnsi"/>
                <w:b w:val="0"/>
                <w:i/>
                <w:color w:val="auto"/>
                <w:sz w:val="20"/>
                <w:szCs w:val="20"/>
                <w:lang w:val="es-ES_tradnl"/>
              </w:rPr>
              <w:t>y</w:t>
            </w:r>
            <w:r w:rsidRPr="00A254C5">
              <w:rPr>
                <w:rFonts w:asciiTheme="minorHAnsi" w:hAnsiTheme="minorHAnsi" w:cstheme="minorHAnsi"/>
                <w:b w:val="0"/>
                <w:i/>
                <w:color w:val="auto"/>
                <w:sz w:val="20"/>
                <w:szCs w:val="20"/>
                <w:lang w:val="es-ES_tradnl"/>
              </w:rPr>
              <w:t xml:space="preserve"> defensa</w:t>
            </w:r>
            <w:r w:rsidR="00307AD3">
              <w:rPr>
                <w:rFonts w:asciiTheme="minorHAnsi" w:hAnsiTheme="minorHAnsi" w:cstheme="minorHAnsi"/>
                <w:b w:val="0"/>
                <w:i/>
                <w:color w:val="auto"/>
                <w:sz w:val="20"/>
                <w:szCs w:val="20"/>
                <w:lang w:val="es-ES_tradnl"/>
              </w:rPr>
              <w:t xml:space="preserve"> de la tesis doctoral</w:t>
            </w:r>
            <w:r w:rsidRPr="00A254C5">
              <w:rPr>
                <w:rFonts w:asciiTheme="minorHAnsi" w:hAnsiTheme="minorHAnsi" w:cstheme="minorHAnsi"/>
                <w:b w:val="0"/>
                <w:color w:val="auto"/>
                <w:sz w:val="20"/>
                <w:szCs w:val="20"/>
                <w:lang w:val="es-ES_tradnl"/>
              </w:rPr>
              <w:t xml:space="preserve">, del </w:t>
            </w:r>
            <w:r w:rsidRPr="001C2748">
              <w:rPr>
                <w:rFonts w:asciiTheme="minorHAnsi" w:hAnsiTheme="minorHAnsi" w:cstheme="minorHAnsi"/>
                <w:color w:val="auto"/>
                <w:sz w:val="20"/>
                <w:szCs w:val="20"/>
                <w:lang w:val="es-ES_tradnl"/>
              </w:rPr>
              <w:t>R</w:t>
            </w:r>
            <w:r w:rsidR="001C2748" w:rsidRPr="001C2748">
              <w:rPr>
                <w:rFonts w:asciiTheme="minorHAnsi" w:hAnsiTheme="minorHAnsi" w:cstheme="minorHAnsi"/>
                <w:color w:val="auto"/>
                <w:sz w:val="20"/>
                <w:szCs w:val="20"/>
                <w:lang w:val="es-ES_tradnl"/>
              </w:rPr>
              <w:t>eglamento de Estudios de Doctorado de la UDC</w:t>
            </w:r>
            <w:r w:rsidR="001C2748">
              <w:rPr>
                <w:rFonts w:asciiTheme="minorHAnsi" w:hAnsiTheme="minorHAnsi" w:cstheme="minorHAnsi"/>
                <w:color w:val="auto"/>
                <w:sz w:val="20"/>
                <w:szCs w:val="20"/>
                <w:lang w:val="es-ES_tradnl"/>
              </w:rPr>
              <w:t xml:space="preserve"> </w:t>
            </w:r>
            <w:r w:rsidR="001C2748">
              <w:rPr>
                <w:rFonts w:asciiTheme="minorHAnsi" w:hAnsiTheme="minorHAnsi" w:cstheme="minorHAnsi"/>
                <w:b w:val="0"/>
                <w:color w:val="auto"/>
                <w:sz w:val="20"/>
                <w:szCs w:val="20"/>
                <w:lang w:val="es-ES_tradnl"/>
              </w:rPr>
              <w:t>(REDUDC)</w:t>
            </w:r>
            <w:r w:rsidRPr="00A254C5">
              <w:rPr>
                <w:rFonts w:asciiTheme="minorHAnsi" w:hAnsiTheme="minorHAnsi" w:cstheme="minorHAnsi"/>
                <w:b w:val="0"/>
                <w:color w:val="auto"/>
                <w:sz w:val="20"/>
                <w:szCs w:val="20"/>
                <w:lang w:val="es-ES_tradnl"/>
              </w:rPr>
              <w:t>, que desarrolla el Real Decreto 99/2011.</w:t>
            </w:r>
          </w:p>
          <w:p w14:paraId="0BD71610" w14:textId="6B46FA51" w:rsidR="00F35A70" w:rsidRPr="00F35A70" w:rsidRDefault="00285ACF" w:rsidP="0015007C">
            <w:pPr>
              <w:shd w:val="clear" w:color="auto" w:fill="FFFFFF" w:themeFill="background1"/>
              <w:spacing w:before="60" w:after="0" w:line="240" w:lineRule="auto"/>
              <w:jc w:val="both"/>
              <w:rPr>
                <w:sz w:val="20"/>
                <w:szCs w:val="20"/>
                <w:lang w:val="es-ES"/>
              </w:rPr>
            </w:pPr>
            <w:r w:rsidRPr="00285ACF">
              <w:rPr>
                <w:rFonts w:eastAsia="Times New Roman"/>
                <w:bCs/>
                <w:sz w:val="20"/>
                <w:szCs w:val="20"/>
                <w:lang w:val="es-ES_tradnl"/>
              </w:rPr>
              <w:t xml:space="preserve">Para ello, la </w:t>
            </w:r>
            <w:r w:rsidRPr="00285ACF">
              <w:rPr>
                <w:sz w:val="20"/>
                <w:szCs w:val="20"/>
                <w:lang w:val="es-ES"/>
              </w:rPr>
              <w:t>persona doctoranda solicitará la autorización de la tramitac</w:t>
            </w:r>
            <w:r w:rsidR="007D50A0">
              <w:rPr>
                <w:sz w:val="20"/>
                <w:szCs w:val="20"/>
                <w:lang w:val="es-ES"/>
              </w:rPr>
              <w:t>ión de la tesis para su defensa a</w:t>
            </w:r>
            <w:r w:rsidR="007D50A0" w:rsidRPr="00285ACF">
              <w:rPr>
                <w:sz w:val="20"/>
                <w:szCs w:val="20"/>
                <w:lang w:val="es-ES"/>
              </w:rPr>
              <w:t xml:space="preserve"> la CAPD</w:t>
            </w:r>
            <w:r w:rsidR="007D50A0">
              <w:rPr>
                <w:sz w:val="20"/>
                <w:szCs w:val="20"/>
                <w:lang w:val="es-ES"/>
              </w:rPr>
              <w:t>, que</w:t>
            </w:r>
            <w:r w:rsidRPr="00285ACF">
              <w:rPr>
                <w:sz w:val="20"/>
                <w:szCs w:val="20"/>
                <w:lang w:val="es-ES"/>
              </w:rPr>
              <w:t xml:space="preserve"> </w:t>
            </w:r>
            <w:r w:rsidR="00E30474">
              <w:rPr>
                <w:sz w:val="20"/>
                <w:szCs w:val="20"/>
                <w:lang w:val="es-ES"/>
              </w:rPr>
              <w:t>tendrá</w:t>
            </w:r>
            <w:r w:rsidRPr="00285ACF">
              <w:rPr>
                <w:sz w:val="20"/>
                <w:szCs w:val="20"/>
                <w:lang w:val="es-ES"/>
              </w:rPr>
              <w:t xml:space="preserve"> dos meses para</w:t>
            </w:r>
            <w:r w:rsidR="00C22F4E">
              <w:rPr>
                <w:sz w:val="20"/>
                <w:szCs w:val="20"/>
                <w:lang w:val="es-ES"/>
              </w:rPr>
              <w:t xml:space="preserve"> requerir</w:t>
            </w:r>
            <w:r w:rsidR="00CD39A4">
              <w:rPr>
                <w:sz w:val="20"/>
                <w:szCs w:val="20"/>
                <w:lang w:val="es-ES"/>
              </w:rPr>
              <w:t>:</w:t>
            </w:r>
            <w:r w:rsidRPr="00285ACF">
              <w:rPr>
                <w:sz w:val="20"/>
                <w:szCs w:val="20"/>
                <w:lang w:val="es-ES"/>
              </w:rPr>
              <w:t xml:space="preserve"> los informes </w:t>
            </w:r>
            <w:r w:rsidR="00CD39A4">
              <w:rPr>
                <w:sz w:val="20"/>
                <w:szCs w:val="20"/>
                <w:lang w:val="es-ES"/>
              </w:rPr>
              <w:t>de</w:t>
            </w:r>
            <w:r w:rsidRPr="00285ACF">
              <w:rPr>
                <w:sz w:val="20"/>
                <w:szCs w:val="20"/>
                <w:lang w:val="es-ES"/>
              </w:rPr>
              <w:t xml:space="preserve"> las </w:t>
            </w:r>
            <w:r w:rsidR="00C22F4E">
              <w:rPr>
                <w:sz w:val="20"/>
                <w:szCs w:val="20"/>
                <w:lang w:val="es-ES"/>
              </w:rPr>
              <w:t>personas directoras</w:t>
            </w:r>
            <w:r w:rsidR="00F35A70">
              <w:rPr>
                <w:sz w:val="20"/>
                <w:szCs w:val="20"/>
                <w:lang w:val="es-ES"/>
              </w:rPr>
              <w:t xml:space="preserve">; </w:t>
            </w:r>
            <w:r>
              <w:rPr>
                <w:sz w:val="20"/>
                <w:szCs w:val="20"/>
                <w:lang w:val="es-ES"/>
              </w:rPr>
              <w:t xml:space="preserve">un </w:t>
            </w:r>
            <w:r w:rsidRPr="00285ACF">
              <w:rPr>
                <w:sz w:val="20"/>
                <w:szCs w:val="20"/>
                <w:lang w:val="es-ES"/>
              </w:rPr>
              <w:t>mínimo de dos informes emitidos por personas doctoras expertas en la materia</w:t>
            </w:r>
            <w:r w:rsidR="00F35A70">
              <w:rPr>
                <w:sz w:val="20"/>
                <w:szCs w:val="20"/>
                <w:lang w:val="es-ES"/>
              </w:rPr>
              <w:t xml:space="preserve"> y</w:t>
            </w:r>
            <w:r w:rsidRPr="00285ACF">
              <w:rPr>
                <w:sz w:val="20"/>
                <w:szCs w:val="20"/>
                <w:lang w:val="es-ES"/>
              </w:rPr>
              <w:t xml:space="preserve"> externas a la UDC</w:t>
            </w:r>
            <w:r w:rsidR="00C22F4E">
              <w:rPr>
                <w:sz w:val="20"/>
                <w:szCs w:val="20"/>
                <w:lang w:val="es-ES"/>
              </w:rPr>
              <w:t xml:space="preserve">; </w:t>
            </w:r>
            <w:r w:rsidR="007D50A0">
              <w:rPr>
                <w:sz w:val="20"/>
                <w:szCs w:val="20"/>
                <w:lang w:val="es-ES"/>
              </w:rPr>
              <w:t>y,</w:t>
            </w:r>
            <w:r w:rsidR="00C22F4E">
              <w:rPr>
                <w:sz w:val="20"/>
                <w:szCs w:val="20"/>
                <w:lang w:val="es-ES"/>
              </w:rPr>
              <w:t xml:space="preserve"> de</w:t>
            </w:r>
            <w:r w:rsidRPr="00285ACF">
              <w:rPr>
                <w:sz w:val="20"/>
                <w:szCs w:val="20"/>
                <w:lang w:val="es-ES"/>
              </w:rPr>
              <w:t xml:space="preserve"> ser el caso, la documentación asociada a las menciones</w:t>
            </w:r>
            <w:r w:rsidR="007D50A0">
              <w:rPr>
                <w:sz w:val="20"/>
                <w:szCs w:val="20"/>
                <w:lang w:val="es-ES"/>
              </w:rPr>
              <w:t xml:space="preserve">. </w:t>
            </w:r>
            <w:r w:rsidR="00E30474">
              <w:rPr>
                <w:sz w:val="20"/>
                <w:szCs w:val="20"/>
                <w:lang w:val="es-ES"/>
              </w:rPr>
              <w:t>El informe de l</w:t>
            </w:r>
            <w:r w:rsidR="007D50A0">
              <w:rPr>
                <w:sz w:val="20"/>
                <w:szCs w:val="20"/>
                <w:lang w:val="es-ES"/>
              </w:rPr>
              <w:t xml:space="preserve">a CAPD </w:t>
            </w:r>
            <w:r w:rsidR="00F35A70">
              <w:rPr>
                <w:sz w:val="20"/>
                <w:szCs w:val="20"/>
                <w:lang w:val="es-ES"/>
              </w:rPr>
              <w:t xml:space="preserve">podrá ser </w:t>
            </w:r>
            <w:r w:rsidR="00F35A70" w:rsidRPr="00F35A70">
              <w:rPr>
                <w:sz w:val="20"/>
                <w:szCs w:val="20"/>
                <w:lang w:val="es-ES"/>
              </w:rPr>
              <w:t>f</w:t>
            </w:r>
            <w:r w:rsidR="00F35A70">
              <w:rPr>
                <w:sz w:val="20"/>
                <w:szCs w:val="20"/>
                <w:lang w:val="es-ES"/>
              </w:rPr>
              <w:t xml:space="preserve">avorable, desfavorable o condicionado a </w:t>
            </w:r>
            <w:r w:rsidR="00E30474">
              <w:rPr>
                <w:sz w:val="20"/>
                <w:szCs w:val="20"/>
                <w:lang w:val="es-ES"/>
              </w:rPr>
              <w:t>hacer</w:t>
            </w:r>
            <w:r w:rsidR="00F35A70" w:rsidRPr="00F35A70">
              <w:rPr>
                <w:sz w:val="20"/>
                <w:szCs w:val="20"/>
                <w:lang w:val="es-ES"/>
              </w:rPr>
              <w:t xml:space="preserve"> correcciones de la tesis</w:t>
            </w:r>
            <w:r w:rsidR="00F35A70">
              <w:rPr>
                <w:sz w:val="20"/>
                <w:szCs w:val="20"/>
                <w:lang w:val="es-ES"/>
              </w:rPr>
              <w:t>.</w:t>
            </w:r>
          </w:p>
          <w:p w14:paraId="647A3E39" w14:textId="63E95C17" w:rsidR="00285ACF" w:rsidRPr="00285ACF" w:rsidRDefault="007D50A0" w:rsidP="0015007C">
            <w:pPr>
              <w:shd w:val="clear" w:color="auto" w:fill="FFFFFF" w:themeFill="background1"/>
              <w:spacing w:before="60" w:after="0" w:line="240" w:lineRule="auto"/>
              <w:jc w:val="both"/>
              <w:rPr>
                <w:rStyle w:val="Ninguno"/>
                <w:sz w:val="20"/>
                <w:szCs w:val="20"/>
                <w:lang w:val="es-ES"/>
              </w:rPr>
            </w:pPr>
            <w:r>
              <w:rPr>
                <w:sz w:val="20"/>
                <w:szCs w:val="20"/>
                <w:lang w:val="es-ES"/>
              </w:rPr>
              <w:t>Una vez a</w:t>
            </w:r>
            <w:r w:rsidR="00285ACF" w:rsidRPr="00285ACF">
              <w:rPr>
                <w:sz w:val="20"/>
                <w:szCs w:val="20"/>
                <w:lang w:val="es-ES"/>
              </w:rPr>
              <w:t>utorizada</w:t>
            </w:r>
            <w:r w:rsidR="00F35A70">
              <w:rPr>
                <w:sz w:val="20"/>
                <w:szCs w:val="20"/>
                <w:lang w:val="es-ES"/>
              </w:rPr>
              <w:t xml:space="preserve"> la tesis</w:t>
            </w:r>
            <w:r w:rsidR="00285ACF" w:rsidRPr="00285ACF">
              <w:rPr>
                <w:sz w:val="20"/>
                <w:szCs w:val="20"/>
                <w:lang w:val="es-ES"/>
              </w:rPr>
              <w:t xml:space="preserve">, </w:t>
            </w:r>
            <w:r>
              <w:rPr>
                <w:sz w:val="20"/>
                <w:szCs w:val="20"/>
                <w:lang w:val="es-ES"/>
              </w:rPr>
              <w:t>la CAPD</w:t>
            </w:r>
            <w:r w:rsidR="00285ACF" w:rsidRPr="00285ACF">
              <w:rPr>
                <w:sz w:val="20"/>
                <w:szCs w:val="20"/>
                <w:lang w:val="es-ES"/>
              </w:rPr>
              <w:t xml:space="preserve"> remitirá la documentación</w:t>
            </w:r>
            <w:r>
              <w:rPr>
                <w:sz w:val="20"/>
                <w:szCs w:val="20"/>
                <w:lang w:val="es-ES"/>
              </w:rPr>
              <w:t xml:space="preserve"> oportuna</w:t>
            </w:r>
            <w:r w:rsidR="00F35A70">
              <w:rPr>
                <w:sz w:val="20"/>
                <w:szCs w:val="20"/>
                <w:lang w:val="es-ES"/>
              </w:rPr>
              <w:t xml:space="preserve"> </w:t>
            </w:r>
            <w:r w:rsidR="00F35A70" w:rsidRPr="00285ACF">
              <w:rPr>
                <w:sz w:val="20"/>
                <w:szCs w:val="20"/>
                <w:lang w:val="es-ES"/>
              </w:rPr>
              <w:t>a la EIDUDC</w:t>
            </w:r>
            <w:r w:rsidR="00F35A70">
              <w:rPr>
                <w:sz w:val="20"/>
                <w:szCs w:val="20"/>
                <w:lang w:val="es-ES"/>
              </w:rPr>
              <w:t xml:space="preserve"> que</w:t>
            </w:r>
            <w:r>
              <w:rPr>
                <w:sz w:val="20"/>
                <w:szCs w:val="20"/>
                <w:lang w:val="es-ES"/>
              </w:rPr>
              <w:t xml:space="preserve">, cuando </w:t>
            </w:r>
            <w:r w:rsidR="00F35A70">
              <w:rPr>
                <w:sz w:val="20"/>
                <w:szCs w:val="20"/>
                <w:lang w:val="es-ES"/>
              </w:rPr>
              <w:t xml:space="preserve">el </w:t>
            </w:r>
            <w:r w:rsidR="00285ACF" w:rsidRPr="00C22F4E">
              <w:rPr>
                <w:sz w:val="20"/>
                <w:szCs w:val="20"/>
                <w:lang w:val="es-ES"/>
              </w:rPr>
              <w:t>expediente est</w:t>
            </w:r>
            <w:r w:rsidR="00F35A70">
              <w:rPr>
                <w:sz w:val="20"/>
                <w:szCs w:val="20"/>
                <w:lang w:val="es-ES"/>
              </w:rPr>
              <w:t>é</w:t>
            </w:r>
            <w:r w:rsidR="00285ACF" w:rsidRPr="00C22F4E">
              <w:rPr>
                <w:sz w:val="20"/>
                <w:szCs w:val="20"/>
                <w:lang w:val="es-ES"/>
              </w:rPr>
              <w:t xml:space="preserve"> completo y correcto, </w:t>
            </w:r>
            <w:r>
              <w:rPr>
                <w:sz w:val="20"/>
                <w:szCs w:val="20"/>
                <w:lang w:val="es-ES"/>
              </w:rPr>
              <w:t>abrirá un pe</w:t>
            </w:r>
            <w:r w:rsidR="00573EA6">
              <w:rPr>
                <w:sz w:val="20"/>
                <w:szCs w:val="20"/>
                <w:lang w:val="es-ES"/>
              </w:rPr>
              <w:t xml:space="preserve">ríodo </w:t>
            </w:r>
            <w:r>
              <w:rPr>
                <w:sz w:val="20"/>
                <w:szCs w:val="20"/>
                <w:lang w:val="es-ES"/>
              </w:rPr>
              <w:t xml:space="preserve">de exposición pública. Teniendo en cuenta el </w:t>
            </w:r>
            <w:r w:rsidR="00285ACF" w:rsidRPr="00C22F4E">
              <w:rPr>
                <w:sz w:val="20"/>
                <w:szCs w:val="20"/>
                <w:lang w:val="es-ES"/>
              </w:rPr>
              <w:t xml:space="preserve">informe de la CAPD y, de ser el </w:t>
            </w:r>
            <w:r>
              <w:rPr>
                <w:sz w:val="20"/>
                <w:szCs w:val="20"/>
                <w:lang w:val="es-ES"/>
              </w:rPr>
              <w:t>caso, las alegaciones recibidas, la EIDUDC podr</w:t>
            </w:r>
            <w:r w:rsidR="00285ACF" w:rsidRPr="00C22F4E">
              <w:rPr>
                <w:sz w:val="20"/>
                <w:szCs w:val="20"/>
                <w:lang w:val="es-ES"/>
              </w:rPr>
              <w:t>á dictaminar</w:t>
            </w:r>
            <w:r>
              <w:rPr>
                <w:sz w:val="20"/>
                <w:szCs w:val="20"/>
                <w:lang w:val="es-ES"/>
              </w:rPr>
              <w:t xml:space="preserve"> la denegación o la autorización de la </w:t>
            </w:r>
            <w:r w:rsidR="00285ACF" w:rsidRPr="00285ACF">
              <w:rPr>
                <w:rStyle w:val="Ninguno"/>
                <w:sz w:val="20"/>
                <w:szCs w:val="20"/>
                <w:lang w:val="es-ES"/>
              </w:rPr>
              <w:t>defensa.</w:t>
            </w:r>
          </w:p>
          <w:p w14:paraId="115D4BB8" w14:textId="3979C950" w:rsidR="00C964B1" w:rsidRDefault="00EF4A60" w:rsidP="0015007C">
            <w:pPr>
              <w:shd w:val="clear" w:color="auto" w:fill="FFFFFF" w:themeFill="background1"/>
              <w:spacing w:before="60" w:after="0" w:line="240" w:lineRule="auto"/>
              <w:jc w:val="both"/>
              <w:outlineLvl w:val="1"/>
              <w:rPr>
                <w:rFonts w:eastAsia="Times New Roman"/>
                <w:bCs/>
                <w:sz w:val="20"/>
                <w:szCs w:val="20"/>
                <w:lang w:val="es-ES_tradnl"/>
              </w:rPr>
            </w:pPr>
            <w:r w:rsidRPr="006D14C3">
              <w:rPr>
                <w:rFonts w:eastAsia="Times New Roman"/>
                <w:b/>
                <w:bCs/>
                <w:sz w:val="20"/>
                <w:szCs w:val="20"/>
                <w:lang w:val="es-ES_tradnl"/>
              </w:rPr>
              <w:t>Tribunal de la tesis</w:t>
            </w:r>
            <w:r w:rsidR="00192B67">
              <w:rPr>
                <w:rFonts w:eastAsia="Times New Roman"/>
                <w:b/>
                <w:bCs/>
                <w:sz w:val="20"/>
                <w:szCs w:val="20"/>
                <w:lang w:val="es-ES_tradnl"/>
              </w:rPr>
              <w:t xml:space="preserve">. </w:t>
            </w:r>
            <w:r w:rsidR="00A64D26">
              <w:rPr>
                <w:rFonts w:asciiTheme="minorHAnsi" w:hAnsiTheme="minorHAnsi" w:cstheme="minorHAnsi"/>
                <w:bCs/>
                <w:sz w:val="20"/>
                <w:szCs w:val="20"/>
                <w:lang w:val="es-ES_tradnl"/>
              </w:rPr>
              <w:t>E</w:t>
            </w:r>
            <w:r w:rsidR="00884BE8" w:rsidRPr="00192B67">
              <w:rPr>
                <w:rFonts w:asciiTheme="minorHAnsi" w:hAnsiTheme="minorHAnsi" w:cstheme="minorHAnsi"/>
                <w:bCs/>
                <w:sz w:val="20"/>
                <w:szCs w:val="20"/>
                <w:lang w:val="es-ES_tradnl"/>
              </w:rPr>
              <w:t xml:space="preserve">stará compuesto por tres (3) miembros titulares y </w:t>
            </w:r>
            <w:r w:rsidR="00AC0055" w:rsidRPr="00192B67">
              <w:rPr>
                <w:rFonts w:asciiTheme="minorHAnsi" w:hAnsiTheme="minorHAnsi" w:cstheme="minorHAnsi"/>
                <w:bCs/>
                <w:sz w:val="20"/>
                <w:szCs w:val="20"/>
                <w:lang w:val="es-ES_tradnl"/>
              </w:rPr>
              <w:t>dos</w:t>
            </w:r>
            <w:r w:rsidR="00884BE8" w:rsidRPr="00192B67">
              <w:rPr>
                <w:rFonts w:asciiTheme="minorHAnsi" w:hAnsiTheme="minorHAnsi" w:cstheme="minorHAnsi"/>
                <w:bCs/>
                <w:sz w:val="20"/>
                <w:szCs w:val="20"/>
                <w:lang w:val="es-ES_tradnl"/>
              </w:rPr>
              <w:t xml:space="preserve"> (</w:t>
            </w:r>
            <w:r w:rsidR="00AC0055" w:rsidRPr="00192B67">
              <w:rPr>
                <w:rFonts w:asciiTheme="minorHAnsi" w:hAnsiTheme="minorHAnsi" w:cstheme="minorHAnsi"/>
                <w:bCs/>
                <w:sz w:val="20"/>
                <w:szCs w:val="20"/>
                <w:lang w:val="es-ES_tradnl"/>
              </w:rPr>
              <w:t>2</w:t>
            </w:r>
            <w:r w:rsidR="00884BE8" w:rsidRPr="00192B67">
              <w:rPr>
                <w:rFonts w:asciiTheme="minorHAnsi" w:hAnsiTheme="minorHAnsi" w:cstheme="minorHAnsi"/>
                <w:bCs/>
                <w:sz w:val="20"/>
                <w:szCs w:val="20"/>
                <w:lang w:val="es-ES_tradnl"/>
              </w:rPr>
              <w:t xml:space="preserve">) suplentes, </w:t>
            </w:r>
            <w:r w:rsidR="00AC0055" w:rsidRPr="00192B67">
              <w:rPr>
                <w:rFonts w:asciiTheme="minorHAnsi" w:hAnsiTheme="minorHAnsi" w:cstheme="minorHAnsi"/>
                <w:bCs/>
                <w:sz w:val="20"/>
                <w:szCs w:val="20"/>
                <w:lang w:val="es-ES_tradnl"/>
              </w:rPr>
              <w:t xml:space="preserve">de acuerdo con lo establecido en el </w:t>
            </w:r>
            <w:bookmarkStart w:id="17" w:name="_Toc166747887"/>
            <w:r w:rsidR="00C964B1" w:rsidRPr="00192B67">
              <w:rPr>
                <w:rFonts w:asciiTheme="minorHAnsi" w:hAnsiTheme="minorHAnsi" w:cstheme="minorHAnsi"/>
                <w:i/>
                <w:sz w:val="20"/>
                <w:szCs w:val="20"/>
                <w:lang w:val="es-ES"/>
              </w:rPr>
              <w:t xml:space="preserve">Artículo </w:t>
            </w:r>
            <w:r w:rsidR="00D971BF">
              <w:rPr>
                <w:rFonts w:asciiTheme="minorHAnsi" w:hAnsiTheme="minorHAnsi" w:cstheme="minorHAnsi"/>
                <w:i/>
                <w:sz w:val="20"/>
                <w:szCs w:val="20"/>
                <w:lang w:val="es-ES"/>
              </w:rPr>
              <w:t>27</w:t>
            </w:r>
            <w:r w:rsidR="00C964B1" w:rsidRPr="00192B67">
              <w:rPr>
                <w:rFonts w:asciiTheme="minorHAnsi" w:hAnsiTheme="minorHAnsi" w:cstheme="minorHAnsi"/>
                <w:i/>
                <w:sz w:val="20"/>
                <w:szCs w:val="20"/>
                <w:lang w:val="es-ES"/>
              </w:rPr>
              <w:t xml:space="preserve">. </w:t>
            </w:r>
            <w:r w:rsidR="00C964B1" w:rsidRPr="00F17C98">
              <w:rPr>
                <w:rFonts w:asciiTheme="minorHAnsi" w:hAnsiTheme="minorHAnsi" w:cstheme="minorHAnsi"/>
                <w:i/>
                <w:sz w:val="20"/>
                <w:szCs w:val="20"/>
                <w:lang w:val="es-ES"/>
              </w:rPr>
              <w:t>Tribunal para la defensa de la tesis doctoral</w:t>
            </w:r>
            <w:bookmarkEnd w:id="17"/>
            <w:r w:rsidR="00C964B1" w:rsidRPr="00F17C98">
              <w:rPr>
                <w:rFonts w:asciiTheme="minorHAnsi" w:hAnsiTheme="minorHAnsi" w:cstheme="minorHAnsi"/>
                <w:sz w:val="20"/>
                <w:szCs w:val="20"/>
                <w:lang w:val="es-ES"/>
              </w:rPr>
              <w:t xml:space="preserve">, del </w:t>
            </w:r>
            <w:r w:rsidR="00AC0055" w:rsidRPr="00192B67">
              <w:rPr>
                <w:rFonts w:asciiTheme="minorHAnsi" w:hAnsiTheme="minorHAnsi" w:cstheme="minorHAnsi"/>
                <w:bCs/>
                <w:sz w:val="20"/>
                <w:szCs w:val="20"/>
                <w:lang w:val="es-ES_tradnl"/>
              </w:rPr>
              <w:t>R</w:t>
            </w:r>
            <w:r w:rsidR="00DD2034" w:rsidRPr="00192B67">
              <w:rPr>
                <w:rFonts w:asciiTheme="minorHAnsi" w:hAnsiTheme="minorHAnsi" w:cstheme="minorHAnsi"/>
                <w:bCs/>
                <w:sz w:val="20"/>
                <w:szCs w:val="20"/>
                <w:lang w:val="es-ES_tradnl"/>
              </w:rPr>
              <w:t>EDUDC</w:t>
            </w:r>
            <w:r w:rsidR="00AC0055" w:rsidRPr="00192B67">
              <w:rPr>
                <w:rFonts w:asciiTheme="minorHAnsi" w:hAnsiTheme="minorHAnsi" w:cstheme="minorHAnsi"/>
                <w:bCs/>
                <w:sz w:val="20"/>
                <w:szCs w:val="20"/>
                <w:lang w:val="es-ES_tradnl"/>
              </w:rPr>
              <w:t>.</w:t>
            </w:r>
            <w:r w:rsidR="00761BE5">
              <w:rPr>
                <w:rFonts w:eastAsia="Times New Roman"/>
                <w:bCs/>
                <w:sz w:val="20"/>
                <w:szCs w:val="20"/>
                <w:lang w:val="es-ES_tradnl"/>
              </w:rPr>
              <w:t xml:space="preserve"> </w:t>
            </w:r>
            <w:r w:rsidR="00C964B1" w:rsidRPr="006D14C3">
              <w:rPr>
                <w:rFonts w:eastAsia="Times New Roman"/>
                <w:bCs/>
                <w:sz w:val="20"/>
                <w:szCs w:val="20"/>
                <w:lang w:val="es-ES_tradnl"/>
              </w:rPr>
              <w:t xml:space="preserve">Todos </w:t>
            </w:r>
            <w:r w:rsidR="00761BE5">
              <w:rPr>
                <w:rFonts w:eastAsia="Times New Roman"/>
                <w:bCs/>
                <w:sz w:val="20"/>
                <w:szCs w:val="20"/>
                <w:lang w:val="es-ES_tradnl"/>
              </w:rPr>
              <w:t>ellos</w:t>
            </w:r>
            <w:r w:rsidR="00C964B1" w:rsidRPr="006D14C3">
              <w:rPr>
                <w:rFonts w:eastAsia="Times New Roman"/>
                <w:bCs/>
                <w:sz w:val="20"/>
                <w:szCs w:val="20"/>
                <w:lang w:val="es-ES_tradnl"/>
              </w:rPr>
              <w:t xml:space="preserve"> deberán </w:t>
            </w:r>
            <w:r w:rsidR="00761BE5">
              <w:rPr>
                <w:rFonts w:eastAsia="Times New Roman"/>
                <w:bCs/>
                <w:sz w:val="20"/>
                <w:szCs w:val="20"/>
                <w:lang w:val="es-ES_tradnl"/>
              </w:rPr>
              <w:t xml:space="preserve">tener </w:t>
            </w:r>
            <w:r w:rsidR="00C964B1" w:rsidRPr="006D14C3">
              <w:rPr>
                <w:rFonts w:eastAsia="Times New Roman"/>
                <w:bCs/>
                <w:sz w:val="20"/>
                <w:szCs w:val="20"/>
                <w:lang w:val="es-ES_tradnl"/>
              </w:rPr>
              <w:t>el título de doctor</w:t>
            </w:r>
            <w:r w:rsidR="00761BE5">
              <w:rPr>
                <w:rFonts w:eastAsia="Times New Roman"/>
                <w:bCs/>
                <w:sz w:val="20"/>
                <w:szCs w:val="20"/>
                <w:lang w:val="es-ES_tradnl"/>
              </w:rPr>
              <w:t>/a</w:t>
            </w:r>
            <w:r w:rsidR="00C964B1" w:rsidRPr="006D14C3">
              <w:rPr>
                <w:rFonts w:eastAsia="Times New Roman"/>
                <w:bCs/>
                <w:sz w:val="20"/>
                <w:szCs w:val="20"/>
                <w:lang w:val="es-ES_tradnl"/>
              </w:rPr>
              <w:t xml:space="preserve">, </w:t>
            </w:r>
            <w:r w:rsidR="00C964B1" w:rsidRPr="00C3419E">
              <w:rPr>
                <w:rFonts w:eastAsia="Times New Roman"/>
                <w:bCs/>
                <w:sz w:val="20"/>
                <w:szCs w:val="20"/>
                <w:lang w:val="es-ES_tradnl"/>
              </w:rPr>
              <w:t xml:space="preserve">contar con experiencia investigadora acreditada </w:t>
            </w:r>
            <w:r w:rsidR="00C964B1" w:rsidRPr="006D14C3">
              <w:rPr>
                <w:rFonts w:eastAsia="Times New Roman"/>
                <w:bCs/>
                <w:sz w:val="20"/>
                <w:szCs w:val="20"/>
                <w:lang w:val="es-ES_tradnl"/>
              </w:rPr>
              <w:t xml:space="preserve">y ser expertos en la temática </w:t>
            </w:r>
            <w:r w:rsidR="00C964B1" w:rsidRPr="00C3419E">
              <w:rPr>
                <w:rFonts w:eastAsia="Times New Roman"/>
                <w:bCs/>
                <w:sz w:val="20"/>
                <w:szCs w:val="20"/>
                <w:lang w:val="es-ES_tradnl"/>
              </w:rPr>
              <w:t>de la tesis.</w:t>
            </w:r>
          </w:p>
          <w:p w14:paraId="3E0E5BEC" w14:textId="256E93A7" w:rsidR="00F222CD" w:rsidRPr="00C964B1" w:rsidRDefault="00FF54D9" w:rsidP="0015007C">
            <w:pPr>
              <w:shd w:val="clear" w:color="auto" w:fill="FFFFFF" w:themeFill="background1"/>
              <w:spacing w:before="60" w:after="0" w:line="240" w:lineRule="auto"/>
              <w:jc w:val="both"/>
              <w:rPr>
                <w:rFonts w:eastAsia="Times New Roman"/>
                <w:bCs/>
                <w:sz w:val="20"/>
                <w:szCs w:val="20"/>
                <w:lang w:val="es-ES"/>
              </w:rPr>
            </w:pPr>
            <w:r>
              <w:rPr>
                <w:sz w:val="20"/>
                <w:szCs w:val="20"/>
                <w:lang w:val="es-ES_tradnl"/>
              </w:rPr>
              <w:t>P</w:t>
            </w:r>
            <w:r w:rsidR="00C964B1" w:rsidRPr="00C964B1">
              <w:rPr>
                <w:sz w:val="20"/>
                <w:szCs w:val="20"/>
                <w:lang w:val="es-ES_tradnl"/>
              </w:rPr>
              <w:t xml:space="preserve">ara </w:t>
            </w:r>
            <w:r w:rsidR="00C964B1" w:rsidRPr="00C964B1">
              <w:rPr>
                <w:sz w:val="20"/>
                <w:szCs w:val="20"/>
                <w:lang w:val="es-ES"/>
              </w:rPr>
              <w:t xml:space="preserve">las tesis en cotutela o de programas derivados de convocatorias europeas o similares, la composición del tribunal se determinará en el preceptivo convenio; y para las que opten a la Mención Internacional, al menos una persona experta doctora perteneciente a una institución de enseñanza superior o centro de investigación no español, y distinta de la persona responsable de la estancia señalada en el artículo </w:t>
            </w:r>
            <w:r w:rsidR="00D971BF">
              <w:rPr>
                <w:sz w:val="20"/>
                <w:szCs w:val="20"/>
                <w:lang w:val="es-ES"/>
              </w:rPr>
              <w:t>23.a</w:t>
            </w:r>
            <w:r w:rsidR="00547917">
              <w:rPr>
                <w:sz w:val="20"/>
                <w:szCs w:val="20"/>
                <w:lang w:val="es-ES"/>
              </w:rPr>
              <w:t xml:space="preserve"> del R</w:t>
            </w:r>
            <w:r>
              <w:rPr>
                <w:sz w:val="20"/>
                <w:szCs w:val="20"/>
                <w:lang w:val="es-ES"/>
              </w:rPr>
              <w:t>EDUDC</w:t>
            </w:r>
            <w:r w:rsidR="00C964B1" w:rsidRPr="00C964B1">
              <w:rPr>
                <w:sz w:val="20"/>
                <w:szCs w:val="20"/>
                <w:lang w:val="es-ES"/>
              </w:rPr>
              <w:t>, deberá formar parte del tribunal.</w:t>
            </w:r>
          </w:p>
          <w:p w14:paraId="3DD20DAA" w14:textId="52FE3EAD" w:rsidR="00243462" w:rsidRPr="0032728A" w:rsidRDefault="00007BD7" w:rsidP="0015007C">
            <w:pPr>
              <w:pStyle w:val="Ttulo2"/>
              <w:keepNext w:val="0"/>
              <w:widowControl w:val="0"/>
              <w:shd w:val="clear" w:color="auto" w:fill="FFFFFF" w:themeFill="background1"/>
              <w:spacing w:before="60" w:after="0"/>
              <w:rPr>
                <w:rFonts w:ascii="Calibri" w:hAnsi="Calibri" w:cs="Calibri"/>
                <w:b w:val="0"/>
                <w:color w:val="auto"/>
                <w:sz w:val="20"/>
                <w:szCs w:val="20"/>
              </w:rPr>
            </w:pPr>
            <w:bookmarkStart w:id="18" w:name="_Toc166147244"/>
            <w:r w:rsidRPr="00007BD7">
              <w:rPr>
                <w:rFonts w:ascii="Calibri" w:hAnsi="Calibri" w:cs="Calibri"/>
                <w:color w:val="auto"/>
                <w:sz w:val="20"/>
                <w:szCs w:val="20"/>
              </w:rPr>
              <w:t>Acto de defensa pública de la tesis</w:t>
            </w:r>
            <w:bookmarkStart w:id="19" w:name="_Toc170213827"/>
            <w:bookmarkStart w:id="20" w:name="_Toc170476260"/>
            <w:bookmarkEnd w:id="18"/>
            <w:r w:rsidR="0032728A">
              <w:rPr>
                <w:rFonts w:ascii="Calibri" w:hAnsi="Calibri" w:cs="Calibri"/>
                <w:color w:val="auto"/>
                <w:sz w:val="20"/>
                <w:szCs w:val="20"/>
              </w:rPr>
              <w:t xml:space="preserve">. </w:t>
            </w:r>
            <w:r w:rsidR="00EB0C8B" w:rsidRPr="0032728A">
              <w:rPr>
                <w:rFonts w:ascii="Calibri" w:hAnsi="Calibri" w:cs="Calibri"/>
                <w:b w:val="0"/>
                <w:color w:val="auto"/>
                <w:sz w:val="20"/>
                <w:szCs w:val="20"/>
              </w:rPr>
              <w:t>El procedimiento de</w:t>
            </w:r>
            <w:r w:rsidR="00F42B91" w:rsidRPr="0032728A">
              <w:rPr>
                <w:rFonts w:ascii="Calibri" w:hAnsi="Calibri" w:cs="Calibri"/>
                <w:b w:val="0"/>
                <w:color w:val="auto"/>
                <w:sz w:val="20"/>
                <w:szCs w:val="20"/>
              </w:rPr>
              <w:t xml:space="preserve"> </w:t>
            </w:r>
            <w:r w:rsidR="00EB0C8B" w:rsidRPr="0032728A">
              <w:rPr>
                <w:rFonts w:ascii="Calibri" w:hAnsi="Calibri" w:cs="Calibri"/>
                <w:b w:val="0"/>
                <w:color w:val="auto"/>
                <w:sz w:val="20"/>
                <w:szCs w:val="20"/>
              </w:rPr>
              <w:t xml:space="preserve">defensa de la tesis </w:t>
            </w:r>
            <w:r w:rsidR="00F42B91" w:rsidRPr="0032728A">
              <w:rPr>
                <w:rFonts w:ascii="Calibri" w:hAnsi="Calibri" w:cs="Calibri"/>
                <w:b w:val="0"/>
                <w:color w:val="auto"/>
                <w:sz w:val="20"/>
                <w:szCs w:val="20"/>
              </w:rPr>
              <w:t>se describe</w:t>
            </w:r>
            <w:r w:rsidR="00EB0C8B" w:rsidRPr="0032728A">
              <w:rPr>
                <w:rFonts w:ascii="Calibri" w:hAnsi="Calibri" w:cs="Calibri"/>
                <w:b w:val="0"/>
                <w:color w:val="auto"/>
                <w:sz w:val="20"/>
                <w:szCs w:val="20"/>
              </w:rPr>
              <w:t xml:space="preserve"> en el </w:t>
            </w:r>
            <w:r w:rsidR="00EB0C8B" w:rsidRPr="0032728A">
              <w:rPr>
                <w:rFonts w:ascii="Calibri" w:hAnsi="Calibri" w:cs="Calibri"/>
                <w:b w:val="0"/>
                <w:i/>
                <w:color w:val="auto"/>
                <w:sz w:val="20"/>
                <w:szCs w:val="20"/>
              </w:rPr>
              <w:t>Artículo 28. Acto de defensa pública de la tesis</w:t>
            </w:r>
            <w:bookmarkEnd w:id="19"/>
            <w:bookmarkEnd w:id="20"/>
            <w:r w:rsidR="00EB0C8B" w:rsidRPr="0032728A">
              <w:rPr>
                <w:rFonts w:ascii="Calibri" w:hAnsi="Calibri" w:cs="Calibri"/>
                <w:b w:val="0"/>
                <w:color w:val="auto"/>
                <w:sz w:val="20"/>
                <w:szCs w:val="20"/>
              </w:rPr>
              <w:t>, del REDUDC.</w:t>
            </w:r>
            <w:r w:rsidR="00FF54D9" w:rsidRPr="0032728A">
              <w:rPr>
                <w:rFonts w:ascii="Calibri" w:hAnsi="Calibri" w:cs="Calibri"/>
                <w:b w:val="0"/>
                <w:color w:val="auto"/>
                <w:sz w:val="20"/>
                <w:szCs w:val="20"/>
              </w:rPr>
              <w:t xml:space="preserve"> </w:t>
            </w:r>
            <w:r w:rsidR="00243462" w:rsidRPr="0032728A">
              <w:rPr>
                <w:rFonts w:ascii="Calibri" w:hAnsi="Calibri" w:cs="Calibri"/>
                <w:b w:val="0"/>
                <w:color w:val="auto"/>
                <w:sz w:val="20"/>
                <w:szCs w:val="20"/>
              </w:rPr>
              <w:t>Brevemente, u</w:t>
            </w:r>
            <w:r w:rsidR="00EB0C8B" w:rsidRPr="0032728A">
              <w:rPr>
                <w:rFonts w:ascii="Calibri" w:hAnsi="Calibri" w:cs="Calibri"/>
                <w:b w:val="0"/>
                <w:color w:val="auto"/>
                <w:sz w:val="20"/>
                <w:szCs w:val="20"/>
              </w:rPr>
              <w:t>na vez autorizada la defensa de la tesis</w:t>
            </w:r>
            <w:r w:rsidR="00243462" w:rsidRPr="0032728A">
              <w:rPr>
                <w:rFonts w:ascii="Calibri" w:hAnsi="Calibri" w:cs="Calibri"/>
                <w:b w:val="0"/>
                <w:color w:val="auto"/>
                <w:sz w:val="20"/>
                <w:szCs w:val="20"/>
              </w:rPr>
              <w:t>:</w:t>
            </w:r>
          </w:p>
          <w:p w14:paraId="57EAEB30" w14:textId="6D0CFA3C" w:rsidR="00007BD7" w:rsidRPr="00AE2510" w:rsidRDefault="00007BD7"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sidRPr="00AE2510">
              <w:rPr>
                <w:rFonts w:cs="Calibri"/>
                <w:color w:val="231F20"/>
                <w:sz w:val="20"/>
                <w:szCs w:val="20"/>
                <w:lang w:val="es-ES"/>
              </w:rPr>
              <w:t xml:space="preserve">La persona secretaria convocará </w:t>
            </w:r>
            <w:r w:rsidRPr="00AE2510">
              <w:rPr>
                <w:rFonts w:cs="Calibri"/>
                <w:sz w:val="20"/>
                <w:szCs w:val="20"/>
                <w:lang w:val="es-ES"/>
              </w:rPr>
              <w:t>el acto de defensa, indicando el día, el lugar y la hora; y, con una antelación mínima de 7 días naturales, dará cuenta de todo ello a la EIDUDC, que hará la publicidad pertinente.</w:t>
            </w:r>
          </w:p>
          <w:p w14:paraId="6A4D6A59" w14:textId="67D4EAA9" w:rsidR="00007BD7" w:rsidRPr="00AE2510" w:rsidRDefault="00007BD7"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sidRPr="00AE2510">
              <w:rPr>
                <w:rFonts w:cs="Calibri"/>
                <w:sz w:val="20"/>
                <w:szCs w:val="20"/>
                <w:lang w:val="es-ES"/>
              </w:rPr>
              <w:t xml:space="preserve">La defensa se </w:t>
            </w:r>
            <w:r w:rsidR="00243462">
              <w:rPr>
                <w:rFonts w:cs="Calibri"/>
                <w:sz w:val="20"/>
                <w:szCs w:val="20"/>
                <w:lang w:val="es-ES"/>
              </w:rPr>
              <w:t>realizará</w:t>
            </w:r>
            <w:r w:rsidRPr="00AE2510">
              <w:rPr>
                <w:rFonts w:cs="Calibri"/>
                <w:sz w:val="20"/>
                <w:szCs w:val="20"/>
                <w:lang w:val="es-ES"/>
              </w:rPr>
              <w:t xml:space="preserve"> en sesión pública</w:t>
            </w:r>
            <w:r w:rsidR="00A64D26">
              <w:rPr>
                <w:rFonts w:cs="Calibri"/>
                <w:sz w:val="20"/>
                <w:szCs w:val="20"/>
                <w:lang w:val="es-ES"/>
              </w:rPr>
              <w:t xml:space="preserve"> y período lectivo</w:t>
            </w:r>
            <w:r w:rsidR="00243462">
              <w:rPr>
                <w:rFonts w:cs="Calibri"/>
                <w:sz w:val="20"/>
                <w:szCs w:val="20"/>
                <w:lang w:val="es-ES"/>
              </w:rPr>
              <w:t xml:space="preserve">, </w:t>
            </w:r>
            <w:r w:rsidRPr="00AE2510">
              <w:rPr>
                <w:rFonts w:cs="Calibri"/>
                <w:sz w:val="20"/>
                <w:szCs w:val="20"/>
                <w:lang w:val="es-ES"/>
              </w:rPr>
              <w:t xml:space="preserve">en un centro de la UDC o, previa autorización de la EIDUDC, en una entidad colaboradora del programa. </w:t>
            </w:r>
            <w:r w:rsidR="0032728A">
              <w:rPr>
                <w:rFonts w:cs="Calibri"/>
                <w:sz w:val="20"/>
                <w:szCs w:val="20"/>
                <w:lang w:val="es-ES"/>
              </w:rPr>
              <w:t>L</w:t>
            </w:r>
            <w:r w:rsidR="00243462">
              <w:rPr>
                <w:rFonts w:cs="Calibri"/>
                <w:sz w:val="20"/>
                <w:szCs w:val="20"/>
                <w:lang w:val="es-ES"/>
              </w:rPr>
              <w:t>as</w:t>
            </w:r>
            <w:r w:rsidRPr="00AE2510">
              <w:rPr>
                <w:rFonts w:cs="Calibri"/>
                <w:sz w:val="20"/>
                <w:szCs w:val="20"/>
                <w:lang w:val="es-ES"/>
              </w:rPr>
              <w:t xml:space="preserve"> tesis en cotutela</w:t>
            </w:r>
            <w:r w:rsidR="0032728A">
              <w:rPr>
                <w:rFonts w:cs="Calibri"/>
                <w:sz w:val="20"/>
                <w:szCs w:val="20"/>
                <w:lang w:val="es-ES"/>
              </w:rPr>
              <w:t xml:space="preserve"> se regirán</w:t>
            </w:r>
            <w:r w:rsidRPr="00AE2510">
              <w:rPr>
                <w:rFonts w:cs="Calibri"/>
                <w:sz w:val="20"/>
                <w:szCs w:val="20"/>
                <w:lang w:val="es-ES"/>
              </w:rPr>
              <w:t xml:space="preserve"> </w:t>
            </w:r>
            <w:r w:rsidR="00A64D26">
              <w:rPr>
                <w:rFonts w:cs="Calibri"/>
                <w:sz w:val="20"/>
                <w:szCs w:val="20"/>
                <w:lang w:val="es-ES"/>
              </w:rPr>
              <w:t xml:space="preserve">según </w:t>
            </w:r>
            <w:r w:rsidRPr="00AE2510">
              <w:rPr>
                <w:rFonts w:cs="Calibri"/>
                <w:sz w:val="20"/>
                <w:szCs w:val="20"/>
                <w:lang w:val="es-ES"/>
              </w:rPr>
              <w:t>el convenio.</w:t>
            </w:r>
          </w:p>
          <w:p w14:paraId="36F5D756" w14:textId="02D84325" w:rsidR="00007BD7" w:rsidRPr="008A515E" w:rsidRDefault="00007BD7"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sidRPr="008A515E">
              <w:rPr>
                <w:rFonts w:cs="Calibri"/>
                <w:sz w:val="20"/>
                <w:szCs w:val="20"/>
                <w:lang w:val="es-ES"/>
              </w:rPr>
              <w:t>El tribunal dispondrá del documento de actividades de la persona doctoranda y los informes de las personas expertas externas, así como, en su caso, la respuesta de la persona doctoranda a los mismos.</w:t>
            </w:r>
          </w:p>
          <w:p w14:paraId="1052D384" w14:textId="4458F7CC" w:rsidR="00007BD7" w:rsidRPr="00AE2510" w:rsidRDefault="00FF54D9"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Pr>
                <w:rFonts w:cs="Calibri"/>
                <w:sz w:val="20"/>
                <w:szCs w:val="20"/>
                <w:lang w:val="es-ES"/>
              </w:rPr>
              <w:t>L</w:t>
            </w:r>
            <w:r w:rsidR="00007BD7" w:rsidRPr="00AE2510">
              <w:rPr>
                <w:rFonts w:cs="Calibri"/>
                <w:sz w:val="20"/>
                <w:szCs w:val="20"/>
                <w:lang w:val="es-ES"/>
              </w:rPr>
              <w:t>a EIDUDC podrá autorizar la actuación por videoconferencia de la persona doctoranda, y/o de todos o alguno de los miembros del tribunal, según el procedimiento establecido.</w:t>
            </w:r>
          </w:p>
          <w:p w14:paraId="2A4B7B09" w14:textId="64233FF4" w:rsidR="00007BD7" w:rsidRPr="00AE2510" w:rsidRDefault="00007BD7"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sidRPr="00AE2510">
              <w:rPr>
                <w:rFonts w:cs="Calibri"/>
                <w:color w:val="231F20"/>
                <w:sz w:val="20"/>
                <w:szCs w:val="20"/>
                <w:lang w:val="es-ES"/>
              </w:rPr>
              <w:t>El acto de defensa pública de la tesis consistirá en la exposición oral por la persona doctoranda del trabajo realizado, la metodología, el contenido</w:t>
            </w:r>
            <w:r w:rsidR="00856CA3">
              <w:rPr>
                <w:rFonts w:cs="Calibri"/>
                <w:color w:val="231F20"/>
                <w:sz w:val="20"/>
                <w:szCs w:val="20"/>
                <w:lang w:val="es-ES"/>
              </w:rPr>
              <w:t>, l</w:t>
            </w:r>
            <w:r w:rsidRPr="00AE2510">
              <w:rPr>
                <w:rFonts w:cs="Calibri"/>
                <w:color w:val="231F20"/>
                <w:sz w:val="20"/>
                <w:szCs w:val="20"/>
                <w:lang w:val="es-ES"/>
              </w:rPr>
              <w:t xml:space="preserve">as conclusiones de </w:t>
            </w:r>
            <w:r w:rsidR="00856CA3">
              <w:rPr>
                <w:rFonts w:cs="Calibri"/>
                <w:color w:val="231F20"/>
                <w:sz w:val="20"/>
                <w:szCs w:val="20"/>
                <w:lang w:val="es-ES"/>
              </w:rPr>
              <w:t>la</w:t>
            </w:r>
            <w:r w:rsidRPr="00AE2510">
              <w:rPr>
                <w:rFonts w:cs="Calibri"/>
                <w:color w:val="231F20"/>
                <w:sz w:val="20"/>
                <w:szCs w:val="20"/>
                <w:lang w:val="es-ES"/>
              </w:rPr>
              <w:t xml:space="preserve"> tesis</w:t>
            </w:r>
            <w:r w:rsidR="00856CA3">
              <w:rPr>
                <w:rFonts w:cs="Calibri"/>
                <w:color w:val="231F20"/>
                <w:sz w:val="20"/>
                <w:szCs w:val="20"/>
                <w:lang w:val="es-ES"/>
              </w:rPr>
              <w:t xml:space="preserve"> y </w:t>
            </w:r>
            <w:r w:rsidRPr="00AE2510">
              <w:rPr>
                <w:rFonts w:cs="Calibri"/>
                <w:color w:val="231F20"/>
                <w:sz w:val="20"/>
                <w:szCs w:val="20"/>
                <w:lang w:val="es-ES"/>
              </w:rPr>
              <w:t>aportaciones originales.</w:t>
            </w:r>
          </w:p>
          <w:p w14:paraId="2CBBBFA5" w14:textId="7455F383" w:rsidR="00007BD7" w:rsidRPr="00AE2510" w:rsidRDefault="00243462"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Pr>
                <w:rFonts w:cs="Calibri"/>
                <w:color w:val="231F20"/>
                <w:sz w:val="20"/>
                <w:szCs w:val="20"/>
                <w:lang w:val="es-ES"/>
              </w:rPr>
              <w:lastRenderedPageBreak/>
              <w:t>La</w:t>
            </w:r>
            <w:r w:rsidR="00007BD7" w:rsidRPr="00AE2510">
              <w:rPr>
                <w:rFonts w:cs="Calibri"/>
                <w:color w:val="231F20"/>
                <w:sz w:val="20"/>
                <w:szCs w:val="20"/>
                <w:lang w:val="es-ES"/>
              </w:rPr>
              <w:t xml:space="preserve"> defensa se realizará en un plazo máximo de tres meses, que la EIDUDC podrá ampliar por causas justificadas.</w:t>
            </w:r>
          </w:p>
          <w:p w14:paraId="6A804D6E" w14:textId="6D3882C9" w:rsidR="00007BD7" w:rsidRPr="00650C98" w:rsidRDefault="00007BD7" w:rsidP="00636AEE">
            <w:pPr>
              <w:pStyle w:val="Prrafodelista"/>
              <w:numPr>
                <w:ilvl w:val="0"/>
                <w:numId w:val="10"/>
              </w:numPr>
              <w:shd w:val="clear" w:color="auto" w:fill="FFFFFF" w:themeFill="background1"/>
              <w:tabs>
                <w:tab w:val="left" w:pos="2042"/>
              </w:tabs>
              <w:autoSpaceDE w:val="0"/>
              <w:autoSpaceDN w:val="0"/>
              <w:spacing w:before="60" w:after="0" w:line="240" w:lineRule="auto"/>
              <w:ind w:left="357" w:hanging="357"/>
              <w:contextualSpacing w:val="0"/>
              <w:jc w:val="both"/>
              <w:rPr>
                <w:rFonts w:cs="Calibri"/>
                <w:sz w:val="20"/>
                <w:szCs w:val="20"/>
                <w:lang w:val="es-ES"/>
              </w:rPr>
            </w:pPr>
            <w:r w:rsidRPr="00AE2510">
              <w:rPr>
                <w:rFonts w:cs="Calibri"/>
                <w:sz w:val="20"/>
                <w:szCs w:val="20"/>
                <w:lang w:val="es-ES"/>
              </w:rPr>
              <w:t>Cada miembro del tribunal deberá expresar su opinión y formular</w:t>
            </w:r>
            <w:r w:rsidR="0032728A">
              <w:rPr>
                <w:rFonts w:cs="Calibri"/>
                <w:sz w:val="20"/>
                <w:szCs w:val="20"/>
                <w:lang w:val="es-ES"/>
              </w:rPr>
              <w:t>á</w:t>
            </w:r>
            <w:r w:rsidRPr="00AE2510">
              <w:rPr>
                <w:rFonts w:cs="Calibri"/>
                <w:sz w:val="20"/>
                <w:szCs w:val="20"/>
                <w:lang w:val="es-ES"/>
              </w:rPr>
              <w:t xml:space="preserve"> </w:t>
            </w:r>
            <w:r w:rsidR="0032728A">
              <w:rPr>
                <w:rFonts w:cs="Calibri"/>
                <w:sz w:val="20"/>
                <w:szCs w:val="20"/>
                <w:lang w:val="es-ES"/>
              </w:rPr>
              <w:t xml:space="preserve">las </w:t>
            </w:r>
            <w:r w:rsidRPr="00AE2510">
              <w:rPr>
                <w:rFonts w:cs="Calibri"/>
                <w:sz w:val="20"/>
                <w:szCs w:val="20"/>
                <w:lang w:val="es-ES"/>
              </w:rPr>
              <w:t xml:space="preserve">cuestiones y objeciones </w:t>
            </w:r>
            <w:r w:rsidR="0032728A">
              <w:rPr>
                <w:rFonts w:cs="Calibri"/>
                <w:sz w:val="20"/>
                <w:szCs w:val="20"/>
                <w:lang w:val="es-ES"/>
              </w:rPr>
              <w:t xml:space="preserve">que </w:t>
            </w:r>
            <w:r w:rsidRPr="00AE2510">
              <w:rPr>
                <w:rFonts w:cs="Calibri"/>
                <w:sz w:val="20"/>
                <w:szCs w:val="20"/>
                <w:lang w:val="es-ES"/>
              </w:rPr>
              <w:t>considere oportunas, a las que la persona doctoranda deberá contestar.</w:t>
            </w:r>
          </w:p>
          <w:p w14:paraId="2B49AE16" w14:textId="47078EA8" w:rsidR="007A059A" w:rsidRPr="00F42B91" w:rsidRDefault="00F222CD" w:rsidP="0015007C">
            <w:pPr>
              <w:shd w:val="clear" w:color="auto" w:fill="FFFFFF" w:themeFill="background1"/>
              <w:spacing w:before="60" w:after="0" w:line="240" w:lineRule="auto"/>
              <w:jc w:val="both"/>
              <w:outlineLvl w:val="1"/>
              <w:rPr>
                <w:rFonts w:eastAsia="Times New Roman"/>
                <w:b/>
                <w:sz w:val="20"/>
                <w:szCs w:val="20"/>
                <w:lang w:val="es-ES_tradnl"/>
              </w:rPr>
            </w:pPr>
            <w:r w:rsidRPr="006D14C3">
              <w:rPr>
                <w:rFonts w:eastAsia="Times New Roman"/>
                <w:b/>
                <w:sz w:val="20"/>
                <w:szCs w:val="20"/>
                <w:lang w:val="es-ES_tradnl"/>
              </w:rPr>
              <w:t>Calificación de la tesis</w:t>
            </w:r>
            <w:r w:rsidR="00E30474">
              <w:rPr>
                <w:rFonts w:eastAsia="Times New Roman"/>
                <w:b/>
                <w:sz w:val="20"/>
                <w:szCs w:val="20"/>
                <w:lang w:val="es-ES_tradnl"/>
              </w:rPr>
              <w:t xml:space="preserve">. </w:t>
            </w:r>
            <w:r w:rsidRPr="006D14C3">
              <w:rPr>
                <w:rFonts w:eastAsia="Times New Roman"/>
                <w:bCs/>
                <w:sz w:val="20"/>
                <w:szCs w:val="20"/>
                <w:lang w:val="es-ES_tradnl"/>
              </w:rPr>
              <w:t>Concluid</w:t>
            </w:r>
            <w:r w:rsidR="00F42B91">
              <w:rPr>
                <w:rFonts w:eastAsia="Times New Roman"/>
                <w:bCs/>
                <w:sz w:val="20"/>
                <w:szCs w:val="20"/>
                <w:lang w:val="es-ES_tradnl"/>
              </w:rPr>
              <w:t>a</w:t>
            </w:r>
            <w:r w:rsidRPr="006D14C3">
              <w:rPr>
                <w:rFonts w:eastAsia="Times New Roman"/>
                <w:bCs/>
                <w:sz w:val="20"/>
                <w:szCs w:val="20"/>
                <w:lang w:val="es-ES_tradnl"/>
              </w:rPr>
              <w:t xml:space="preserve"> </w:t>
            </w:r>
            <w:r w:rsidR="00FF54D9">
              <w:rPr>
                <w:rFonts w:eastAsia="Times New Roman"/>
                <w:bCs/>
                <w:sz w:val="20"/>
                <w:szCs w:val="20"/>
                <w:lang w:val="es-ES_tradnl"/>
              </w:rPr>
              <w:t>la</w:t>
            </w:r>
            <w:r w:rsidRPr="006D14C3">
              <w:rPr>
                <w:rFonts w:eastAsia="Times New Roman"/>
                <w:bCs/>
                <w:sz w:val="20"/>
                <w:szCs w:val="20"/>
                <w:lang w:val="es-ES_tradnl"/>
              </w:rPr>
              <w:t xml:space="preserve"> defensa, </w:t>
            </w:r>
            <w:r w:rsidR="00FC2D04">
              <w:rPr>
                <w:rFonts w:eastAsia="Times New Roman"/>
                <w:bCs/>
                <w:sz w:val="20"/>
                <w:szCs w:val="20"/>
                <w:lang w:val="es-ES_tradnl"/>
              </w:rPr>
              <w:t xml:space="preserve">el tribunal emitirá un informe </w:t>
            </w:r>
            <w:r w:rsidR="00FF54D9">
              <w:rPr>
                <w:rFonts w:eastAsia="Times New Roman"/>
                <w:bCs/>
                <w:sz w:val="20"/>
                <w:szCs w:val="20"/>
                <w:lang w:val="es-ES_tradnl"/>
              </w:rPr>
              <w:t>con</w:t>
            </w:r>
            <w:r w:rsidR="00FC2D04">
              <w:rPr>
                <w:rFonts w:eastAsia="Times New Roman"/>
                <w:bCs/>
                <w:sz w:val="20"/>
                <w:szCs w:val="20"/>
                <w:lang w:val="es-ES_tradnl"/>
              </w:rPr>
              <w:t xml:space="preserve"> la calificación </w:t>
            </w:r>
            <w:r w:rsidR="00F42B91">
              <w:rPr>
                <w:rFonts w:eastAsia="Times New Roman"/>
                <w:bCs/>
                <w:sz w:val="20"/>
                <w:szCs w:val="20"/>
                <w:lang w:val="es-ES_tradnl"/>
              </w:rPr>
              <w:t xml:space="preserve">de </w:t>
            </w:r>
            <w:r w:rsidR="00FC2D04">
              <w:rPr>
                <w:rFonts w:eastAsia="Times New Roman"/>
                <w:bCs/>
                <w:sz w:val="20"/>
                <w:szCs w:val="20"/>
                <w:lang w:val="es-ES_tradnl"/>
              </w:rPr>
              <w:t>la tesis</w:t>
            </w:r>
            <w:r w:rsidR="00A64D26">
              <w:rPr>
                <w:rFonts w:eastAsia="Times New Roman"/>
                <w:bCs/>
                <w:sz w:val="20"/>
                <w:szCs w:val="20"/>
                <w:lang w:val="es-ES_tradnl"/>
              </w:rPr>
              <w:t xml:space="preserve"> (</w:t>
            </w:r>
            <w:r w:rsidR="00FF54D9">
              <w:rPr>
                <w:rFonts w:eastAsia="Times New Roman"/>
                <w:bCs/>
                <w:sz w:val="20"/>
                <w:szCs w:val="20"/>
                <w:lang w:val="es-ES_tradnl"/>
              </w:rPr>
              <w:t>no</w:t>
            </w:r>
            <w:r w:rsidRPr="006D14C3">
              <w:rPr>
                <w:rFonts w:eastAsia="Times New Roman"/>
                <w:bCs/>
                <w:sz w:val="20"/>
                <w:szCs w:val="20"/>
                <w:lang w:val="es-ES_tradnl"/>
              </w:rPr>
              <w:t xml:space="preserve"> apto, aprobado, notable </w:t>
            </w:r>
            <w:r w:rsidR="00FF54D9">
              <w:rPr>
                <w:rFonts w:eastAsia="Times New Roman"/>
                <w:bCs/>
                <w:sz w:val="20"/>
                <w:szCs w:val="20"/>
                <w:lang w:val="es-ES_tradnl"/>
              </w:rPr>
              <w:t>o</w:t>
            </w:r>
            <w:r w:rsidRPr="006D4AFC">
              <w:rPr>
                <w:rFonts w:eastAsia="Times New Roman"/>
                <w:bCs/>
                <w:sz w:val="20"/>
                <w:szCs w:val="20"/>
                <w:lang w:val="es-ES_tradnl"/>
              </w:rPr>
              <w:t xml:space="preserve"> sobresaliente</w:t>
            </w:r>
            <w:r w:rsidR="00A64D26">
              <w:rPr>
                <w:rFonts w:eastAsia="Times New Roman"/>
                <w:bCs/>
                <w:sz w:val="20"/>
                <w:szCs w:val="20"/>
                <w:lang w:val="es-ES_tradnl"/>
              </w:rPr>
              <w:t>)</w:t>
            </w:r>
            <w:r w:rsidRPr="006D4AFC">
              <w:rPr>
                <w:rFonts w:eastAsia="Times New Roman"/>
                <w:bCs/>
                <w:sz w:val="20"/>
                <w:szCs w:val="20"/>
                <w:lang w:val="es-ES_tradnl"/>
              </w:rPr>
              <w:t xml:space="preserve">. </w:t>
            </w:r>
            <w:r w:rsidR="007A059A">
              <w:rPr>
                <w:rFonts w:eastAsia="Times New Roman"/>
                <w:bCs/>
                <w:sz w:val="20"/>
                <w:szCs w:val="20"/>
                <w:lang w:val="es-ES_tradnl"/>
              </w:rPr>
              <w:t xml:space="preserve">Si </w:t>
            </w:r>
            <w:r w:rsidR="00FF54D9">
              <w:rPr>
                <w:rFonts w:eastAsia="Times New Roman"/>
                <w:bCs/>
                <w:sz w:val="20"/>
                <w:szCs w:val="20"/>
                <w:lang w:val="es-ES_tradnl"/>
              </w:rPr>
              <w:t>l</w:t>
            </w:r>
            <w:r w:rsidR="007A059A" w:rsidRPr="006D4AFC">
              <w:rPr>
                <w:rFonts w:eastAsia="Times New Roman"/>
                <w:bCs/>
                <w:sz w:val="20"/>
                <w:szCs w:val="20"/>
                <w:lang w:val="es-ES_tradnl"/>
              </w:rPr>
              <w:t>a calificación es de sobresaliente</w:t>
            </w:r>
            <w:r w:rsidR="007A059A">
              <w:rPr>
                <w:rFonts w:eastAsia="Times New Roman"/>
                <w:bCs/>
                <w:sz w:val="20"/>
                <w:szCs w:val="20"/>
                <w:lang w:val="es-ES_tradnl"/>
              </w:rPr>
              <w:t xml:space="preserve">, </w:t>
            </w:r>
            <w:r w:rsidR="007A059A" w:rsidRPr="007A059A">
              <w:rPr>
                <w:rFonts w:cstheme="minorHAnsi"/>
                <w:sz w:val="20"/>
                <w:szCs w:val="20"/>
                <w:lang w:val="es-ES"/>
              </w:rPr>
              <w:t xml:space="preserve">podrá proponer que la tesis obtenga la mención </w:t>
            </w:r>
            <w:r w:rsidR="007A059A" w:rsidRPr="007A059A">
              <w:rPr>
                <w:rFonts w:cstheme="minorHAnsi"/>
                <w:i/>
                <w:sz w:val="20"/>
                <w:szCs w:val="20"/>
                <w:lang w:val="es-ES"/>
              </w:rPr>
              <w:t xml:space="preserve">cum laude </w:t>
            </w:r>
            <w:r w:rsidR="00E30474">
              <w:rPr>
                <w:rFonts w:cstheme="minorHAnsi"/>
                <w:sz w:val="20"/>
                <w:szCs w:val="20"/>
                <w:lang w:val="es-ES"/>
              </w:rPr>
              <w:t>si</w:t>
            </w:r>
            <w:r w:rsidR="007A059A" w:rsidRPr="007A059A">
              <w:rPr>
                <w:rFonts w:cstheme="minorHAnsi"/>
                <w:sz w:val="20"/>
                <w:szCs w:val="20"/>
                <w:lang w:val="es-ES"/>
              </w:rPr>
              <w:t xml:space="preserve"> emit</w:t>
            </w:r>
            <w:r w:rsidR="00E30474">
              <w:rPr>
                <w:rFonts w:cstheme="minorHAnsi"/>
                <w:sz w:val="20"/>
                <w:szCs w:val="20"/>
                <w:lang w:val="es-ES"/>
              </w:rPr>
              <w:t>e</w:t>
            </w:r>
            <w:r w:rsidR="007A059A" w:rsidRPr="007A059A">
              <w:rPr>
                <w:rFonts w:cstheme="minorHAnsi"/>
                <w:sz w:val="20"/>
                <w:szCs w:val="20"/>
                <w:lang w:val="es-ES"/>
              </w:rPr>
              <w:t xml:space="preserve"> voto secreto positivo por unanimidad.</w:t>
            </w:r>
            <w:r w:rsidR="007A059A">
              <w:rPr>
                <w:rFonts w:cstheme="minorHAnsi"/>
                <w:sz w:val="20"/>
                <w:szCs w:val="20"/>
                <w:lang w:val="es-ES"/>
              </w:rPr>
              <w:t xml:space="preserve"> </w:t>
            </w:r>
            <w:r w:rsidR="000B413B" w:rsidRPr="006D4AFC">
              <w:rPr>
                <w:rFonts w:eastAsia="Times New Roman"/>
                <w:bCs/>
                <w:sz w:val="20"/>
                <w:szCs w:val="20"/>
                <w:lang w:val="es-ES_tradnl"/>
              </w:rPr>
              <w:t xml:space="preserve">Si se opta a la mención </w:t>
            </w:r>
            <w:r w:rsidR="000B413B">
              <w:rPr>
                <w:rFonts w:eastAsia="Times New Roman"/>
                <w:bCs/>
                <w:sz w:val="20"/>
                <w:szCs w:val="20"/>
                <w:lang w:val="es-ES_tradnl"/>
              </w:rPr>
              <w:t>“</w:t>
            </w:r>
            <w:r w:rsidR="000B413B" w:rsidRPr="006D4AFC">
              <w:rPr>
                <w:rFonts w:eastAsia="Times New Roman"/>
                <w:bCs/>
                <w:sz w:val="20"/>
                <w:szCs w:val="20"/>
                <w:lang w:val="es-ES_tradnl"/>
              </w:rPr>
              <w:t>doctorado internacional</w:t>
            </w:r>
            <w:r w:rsidR="000B413B">
              <w:rPr>
                <w:rFonts w:eastAsia="Times New Roman"/>
                <w:bCs/>
                <w:sz w:val="20"/>
                <w:szCs w:val="20"/>
                <w:lang w:val="es-ES_tradnl"/>
              </w:rPr>
              <w:t xml:space="preserve">” </w:t>
            </w:r>
            <w:r w:rsidR="000B413B" w:rsidRPr="006D4AFC">
              <w:rPr>
                <w:rFonts w:eastAsia="Times New Roman"/>
                <w:bCs/>
                <w:sz w:val="20"/>
                <w:szCs w:val="20"/>
                <w:lang w:val="es-ES_tradnl"/>
              </w:rPr>
              <w:t xml:space="preserve">y/o </w:t>
            </w:r>
            <w:r w:rsidR="000B413B">
              <w:rPr>
                <w:rFonts w:eastAsia="Times New Roman"/>
                <w:bCs/>
                <w:sz w:val="20"/>
                <w:szCs w:val="20"/>
                <w:lang w:val="es-ES_tradnl"/>
              </w:rPr>
              <w:t>“</w:t>
            </w:r>
            <w:r w:rsidR="000B413B" w:rsidRPr="006D4AFC">
              <w:rPr>
                <w:rFonts w:eastAsia="Times New Roman"/>
                <w:bCs/>
                <w:sz w:val="20"/>
                <w:szCs w:val="20"/>
                <w:lang w:val="es-ES_tradnl"/>
              </w:rPr>
              <w:t>doctorado industrial</w:t>
            </w:r>
            <w:r w:rsidR="000B413B">
              <w:rPr>
                <w:rFonts w:eastAsia="Times New Roman"/>
                <w:bCs/>
                <w:sz w:val="20"/>
                <w:szCs w:val="20"/>
                <w:lang w:val="es-ES_tradnl"/>
              </w:rPr>
              <w:t>”</w:t>
            </w:r>
            <w:r w:rsidR="000B413B" w:rsidRPr="006D4AFC">
              <w:rPr>
                <w:rFonts w:eastAsia="Times New Roman"/>
                <w:bCs/>
                <w:sz w:val="20"/>
                <w:szCs w:val="20"/>
                <w:lang w:val="es-ES_tradnl"/>
              </w:rPr>
              <w:t xml:space="preserve">, </w:t>
            </w:r>
            <w:r w:rsidR="00FF54D9">
              <w:rPr>
                <w:rFonts w:eastAsia="Times New Roman"/>
                <w:bCs/>
                <w:sz w:val="20"/>
                <w:szCs w:val="20"/>
                <w:lang w:val="es-ES_tradnl"/>
              </w:rPr>
              <w:t>el</w:t>
            </w:r>
            <w:r w:rsidR="000B413B">
              <w:rPr>
                <w:rFonts w:eastAsia="Times New Roman"/>
                <w:bCs/>
                <w:sz w:val="20"/>
                <w:szCs w:val="20"/>
                <w:lang w:val="es-ES_tradnl"/>
              </w:rPr>
              <w:t xml:space="preserve"> acta de colación del título de doctor/a recogerá</w:t>
            </w:r>
            <w:r w:rsidR="000B413B" w:rsidRPr="006D4AFC">
              <w:rPr>
                <w:rFonts w:eastAsia="Times New Roman"/>
                <w:bCs/>
                <w:sz w:val="20"/>
                <w:szCs w:val="20"/>
                <w:lang w:val="es-ES_tradnl"/>
              </w:rPr>
              <w:t xml:space="preserve"> </w:t>
            </w:r>
            <w:r w:rsidR="000B413B">
              <w:rPr>
                <w:rFonts w:eastAsia="Times New Roman"/>
                <w:bCs/>
                <w:sz w:val="20"/>
                <w:szCs w:val="20"/>
                <w:lang w:val="es-ES_tradnl"/>
              </w:rPr>
              <w:t>si se</w:t>
            </w:r>
            <w:r w:rsidR="000B413B" w:rsidRPr="006D4AFC">
              <w:rPr>
                <w:rFonts w:eastAsia="Times New Roman"/>
                <w:bCs/>
                <w:sz w:val="20"/>
                <w:szCs w:val="20"/>
                <w:lang w:val="es-ES_tradnl"/>
              </w:rPr>
              <w:t xml:space="preserve"> cumple</w:t>
            </w:r>
            <w:r w:rsidR="000B413B">
              <w:rPr>
                <w:rFonts w:eastAsia="Times New Roman"/>
                <w:bCs/>
                <w:sz w:val="20"/>
                <w:szCs w:val="20"/>
                <w:lang w:val="es-ES_tradnl"/>
              </w:rPr>
              <w:t>n</w:t>
            </w:r>
            <w:r w:rsidR="000B413B" w:rsidRPr="006D4AFC">
              <w:rPr>
                <w:rFonts w:eastAsia="Times New Roman"/>
                <w:bCs/>
                <w:sz w:val="20"/>
                <w:szCs w:val="20"/>
                <w:lang w:val="es-ES_tradnl"/>
              </w:rPr>
              <w:t xml:space="preserve"> los requisitos exigidos.</w:t>
            </w:r>
          </w:p>
          <w:p w14:paraId="546562C1" w14:textId="76C77BE6" w:rsidR="00853DF8" w:rsidRPr="00A34ED0" w:rsidRDefault="00F222CD" w:rsidP="0015007C">
            <w:pPr>
              <w:pStyle w:val="Ttulo5"/>
              <w:keepNext w:val="0"/>
              <w:keepLines w:val="0"/>
              <w:shd w:val="clear" w:color="auto" w:fill="FFFFFF" w:themeFill="background1"/>
              <w:spacing w:before="60" w:line="240" w:lineRule="auto"/>
              <w:jc w:val="both"/>
              <w:rPr>
                <w:rFonts w:asciiTheme="minorHAnsi" w:eastAsia="Times New Roman" w:hAnsiTheme="minorHAnsi" w:cstheme="minorHAnsi"/>
                <w:bCs/>
                <w:color w:val="auto"/>
                <w:sz w:val="20"/>
                <w:szCs w:val="20"/>
                <w:lang w:val="es-ES_tradnl"/>
              </w:rPr>
            </w:pPr>
            <w:r w:rsidRPr="00853DF8">
              <w:rPr>
                <w:rFonts w:asciiTheme="minorHAnsi" w:eastAsia="Times New Roman" w:hAnsiTheme="minorHAnsi" w:cstheme="minorHAnsi"/>
                <w:b/>
                <w:color w:val="auto"/>
                <w:sz w:val="20"/>
                <w:szCs w:val="20"/>
                <w:lang w:val="es-ES_tradnl"/>
              </w:rPr>
              <w:t>Archivo de la tesis doctoral</w:t>
            </w:r>
            <w:r w:rsidR="00262DF2" w:rsidRPr="00853DF8">
              <w:rPr>
                <w:rFonts w:asciiTheme="minorHAnsi" w:eastAsia="Times New Roman" w:hAnsiTheme="minorHAnsi" w:cstheme="minorHAnsi"/>
                <w:b/>
                <w:color w:val="auto"/>
                <w:sz w:val="20"/>
                <w:szCs w:val="20"/>
                <w:lang w:val="es-ES_tradnl"/>
              </w:rPr>
              <w:t xml:space="preserve">. </w:t>
            </w:r>
            <w:r w:rsidR="00853DF8" w:rsidRPr="00853DF8">
              <w:rPr>
                <w:rFonts w:asciiTheme="minorHAnsi" w:eastAsia="Times New Roman" w:hAnsiTheme="minorHAnsi" w:cstheme="minorHAnsi"/>
                <w:bCs/>
                <w:color w:val="auto"/>
                <w:sz w:val="20"/>
                <w:szCs w:val="20"/>
                <w:lang w:val="es-ES_tradnl"/>
              </w:rPr>
              <w:t xml:space="preserve">Una vez aprobada la tesis, se procederá a su archivo conforme </w:t>
            </w:r>
            <w:r w:rsidR="00F42B91">
              <w:rPr>
                <w:rFonts w:asciiTheme="minorHAnsi" w:eastAsia="Times New Roman" w:hAnsiTheme="minorHAnsi" w:cstheme="minorHAnsi"/>
                <w:bCs/>
                <w:color w:val="auto"/>
                <w:sz w:val="20"/>
                <w:szCs w:val="20"/>
                <w:lang w:val="es-ES_tradnl"/>
              </w:rPr>
              <w:t xml:space="preserve">al </w:t>
            </w:r>
            <w:r w:rsidR="00853DF8" w:rsidRPr="00853DF8">
              <w:rPr>
                <w:rFonts w:asciiTheme="minorHAnsi" w:hAnsiTheme="minorHAnsi" w:cstheme="minorHAnsi"/>
                <w:i/>
                <w:color w:val="auto"/>
                <w:sz w:val="20"/>
                <w:szCs w:val="20"/>
                <w:lang w:val="es-ES"/>
              </w:rPr>
              <w:t>Artículo 14. Evaluación y defensa de la tesis doctoral</w:t>
            </w:r>
            <w:r w:rsidR="00853DF8" w:rsidRPr="00853DF8">
              <w:rPr>
                <w:rFonts w:asciiTheme="minorHAnsi" w:hAnsiTheme="minorHAnsi" w:cstheme="minorHAnsi"/>
                <w:color w:val="auto"/>
                <w:sz w:val="20"/>
                <w:szCs w:val="20"/>
                <w:lang w:val="es-ES"/>
              </w:rPr>
              <w:t xml:space="preserve">, del Real Decreto 99/2011, y </w:t>
            </w:r>
            <w:r w:rsidR="00853DF8" w:rsidRPr="00853DF8">
              <w:rPr>
                <w:rFonts w:asciiTheme="minorHAnsi" w:eastAsia="Times New Roman" w:hAnsiTheme="minorHAnsi" w:cstheme="minorHAnsi"/>
                <w:bCs/>
                <w:color w:val="auto"/>
                <w:sz w:val="20"/>
                <w:szCs w:val="20"/>
                <w:lang w:val="es-ES_tradnl"/>
              </w:rPr>
              <w:t xml:space="preserve">el </w:t>
            </w:r>
            <w:bookmarkStart w:id="21" w:name="_Toc122029984"/>
            <w:bookmarkStart w:id="22" w:name="_Toc166747891"/>
            <w:bookmarkStart w:id="23" w:name="_Toc170213829"/>
            <w:bookmarkStart w:id="24" w:name="_Toc170476262"/>
            <w:r w:rsidR="00A34ED0" w:rsidRPr="00A34ED0">
              <w:rPr>
                <w:rStyle w:val="Ninguno"/>
                <w:rFonts w:asciiTheme="minorHAnsi" w:hAnsiTheme="minorHAnsi" w:cstheme="minorHAnsi"/>
                <w:i/>
                <w:color w:val="auto"/>
                <w:sz w:val="20"/>
                <w:szCs w:val="20"/>
                <w:lang w:val="es-ES"/>
              </w:rPr>
              <w:t xml:space="preserve">Artículo 30. </w:t>
            </w:r>
            <w:r w:rsidR="00A34ED0" w:rsidRPr="00C7714C">
              <w:rPr>
                <w:rStyle w:val="Ninguno"/>
                <w:rFonts w:asciiTheme="minorHAnsi" w:hAnsiTheme="minorHAnsi" w:cstheme="minorHAnsi"/>
                <w:i/>
                <w:color w:val="auto"/>
                <w:sz w:val="20"/>
                <w:szCs w:val="20"/>
                <w:lang w:val="es-ES"/>
              </w:rPr>
              <w:t>Archivo de la tesis doctoral</w:t>
            </w:r>
            <w:bookmarkEnd w:id="21"/>
            <w:bookmarkEnd w:id="22"/>
            <w:bookmarkEnd w:id="23"/>
            <w:bookmarkEnd w:id="24"/>
            <w:r w:rsidR="00853DF8" w:rsidRPr="00853DF8">
              <w:rPr>
                <w:rFonts w:asciiTheme="minorHAnsi" w:hAnsiTheme="minorHAnsi" w:cstheme="minorHAnsi"/>
                <w:color w:val="auto"/>
                <w:sz w:val="20"/>
                <w:szCs w:val="20"/>
                <w:lang w:val="es-ES"/>
              </w:rPr>
              <w:t>, del REDUDC.</w:t>
            </w:r>
          </w:p>
          <w:p w14:paraId="68AED318" w14:textId="1DC5A4E1" w:rsidR="008F2F35" w:rsidRPr="004323F5" w:rsidRDefault="008F2F35" w:rsidP="0015007C">
            <w:pPr>
              <w:shd w:val="clear" w:color="auto" w:fill="FFFFFF" w:themeFill="background1"/>
              <w:spacing w:before="60" w:after="0" w:line="240" w:lineRule="auto"/>
              <w:jc w:val="both"/>
              <w:outlineLvl w:val="1"/>
              <w:rPr>
                <w:rFonts w:eastAsia="Times New Roman"/>
                <w:sz w:val="20"/>
                <w:szCs w:val="20"/>
                <w:lang w:val="es-ES_tradnl"/>
              </w:rPr>
            </w:pPr>
            <w:r>
              <w:rPr>
                <w:rFonts w:eastAsia="Times New Roman"/>
                <w:b/>
                <w:sz w:val="20"/>
                <w:szCs w:val="20"/>
                <w:lang w:val="es-ES_tradnl"/>
              </w:rPr>
              <w:t>T</w:t>
            </w:r>
            <w:r w:rsidR="003F0D32" w:rsidRPr="006D14C3">
              <w:rPr>
                <w:rFonts w:eastAsia="Times New Roman"/>
                <w:b/>
                <w:sz w:val="20"/>
                <w:szCs w:val="20"/>
                <w:lang w:val="es-ES_tradnl"/>
              </w:rPr>
              <w:t>esis con protección de derechos</w:t>
            </w:r>
            <w:r w:rsidR="004323F5">
              <w:rPr>
                <w:rFonts w:eastAsia="Times New Roman"/>
                <w:b/>
                <w:sz w:val="20"/>
                <w:szCs w:val="20"/>
                <w:lang w:val="es-ES_tradnl"/>
              </w:rPr>
              <w:t xml:space="preserve">. </w:t>
            </w:r>
            <w:r w:rsidR="000A0C48" w:rsidRPr="004323F5">
              <w:rPr>
                <w:bCs/>
                <w:sz w:val="20"/>
                <w:szCs w:val="20"/>
                <w:lang w:val="es-ES_tradnl"/>
              </w:rPr>
              <w:t>El</w:t>
            </w:r>
            <w:r w:rsidRPr="004323F5">
              <w:rPr>
                <w:bCs/>
                <w:sz w:val="20"/>
                <w:szCs w:val="20"/>
                <w:lang w:val="es-ES_tradnl"/>
              </w:rPr>
              <w:t xml:space="preserve"> procedimiento para tramita</w:t>
            </w:r>
            <w:r w:rsidR="000A0C48" w:rsidRPr="004323F5">
              <w:rPr>
                <w:bCs/>
                <w:sz w:val="20"/>
                <w:szCs w:val="20"/>
                <w:lang w:val="es-ES_tradnl"/>
              </w:rPr>
              <w:t>r</w:t>
            </w:r>
            <w:r w:rsidR="004323F5">
              <w:rPr>
                <w:bCs/>
                <w:sz w:val="20"/>
                <w:szCs w:val="20"/>
                <w:lang w:val="es-ES_tradnl"/>
              </w:rPr>
              <w:t xml:space="preserve"> este tipo de</w:t>
            </w:r>
            <w:r w:rsidRPr="004323F5">
              <w:rPr>
                <w:bCs/>
                <w:sz w:val="20"/>
                <w:szCs w:val="20"/>
                <w:lang w:val="es-ES_tradnl"/>
              </w:rPr>
              <w:t xml:space="preserve"> tesis se </w:t>
            </w:r>
            <w:r w:rsidR="004323F5">
              <w:rPr>
                <w:bCs/>
                <w:sz w:val="20"/>
                <w:szCs w:val="20"/>
                <w:lang w:val="es-ES_tradnl"/>
              </w:rPr>
              <w:t>describe</w:t>
            </w:r>
            <w:r w:rsidRPr="004323F5">
              <w:rPr>
                <w:bCs/>
                <w:sz w:val="20"/>
                <w:szCs w:val="20"/>
                <w:lang w:val="es-ES_tradnl"/>
              </w:rPr>
              <w:t xml:space="preserve"> en el </w:t>
            </w:r>
            <w:bookmarkStart w:id="25" w:name="_Toc122029980"/>
            <w:bookmarkStart w:id="26" w:name="_Toc166747880"/>
            <w:r w:rsidRPr="004323F5">
              <w:rPr>
                <w:bCs/>
                <w:i/>
                <w:sz w:val="20"/>
                <w:szCs w:val="20"/>
                <w:lang w:val="es-ES"/>
              </w:rPr>
              <w:t xml:space="preserve">Artículo </w:t>
            </w:r>
            <w:r w:rsidR="00D971BF">
              <w:rPr>
                <w:bCs/>
                <w:i/>
                <w:sz w:val="20"/>
                <w:szCs w:val="20"/>
                <w:lang w:val="es-ES"/>
              </w:rPr>
              <w:t>22</w:t>
            </w:r>
            <w:r w:rsidRPr="004323F5">
              <w:rPr>
                <w:bCs/>
                <w:i/>
                <w:sz w:val="20"/>
                <w:szCs w:val="20"/>
                <w:lang w:val="es-ES"/>
              </w:rPr>
              <w:t>. Tesis con protección de derechos</w:t>
            </w:r>
            <w:bookmarkEnd w:id="25"/>
            <w:bookmarkEnd w:id="26"/>
            <w:r w:rsidRPr="004323F5">
              <w:rPr>
                <w:bCs/>
                <w:sz w:val="20"/>
                <w:szCs w:val="20"/>
                <w:lang w:val="es-ES"/>
              </w:rPr>
              <w:t xml:space="preserve"> del R</w:t>
            </w:r>
            <w:r w:rsidR="00F42B91">
              <w:rPr>
                <w:bCs/>
                <w:sz w:val="20"/>
                <w:szCs w:val="20"/>
                <w:lang w:val="es-ES"/>
              </w:rPr>
              <w:t>EDUDC</w:t>
            </w:r>
            <w:r w:rsidRPr="004323F5">
              <w:rPr>
                <w:bCs/>
                <w:sz w:val="20"/>
                <w:szCs w:val="20"/>
                <w:lang w:val="es-ES"/>
              </w:rPr>
              <w:t xml:space="preserve">. </w:t>
            </w:r>
          </w:p>
          <w:p w14:paraId="11F98F65" w14:textId="090A8EC6" w:rsidR="00F837F0" w:rsidRPr="007427CD" w:rsidRDefault="00A94804" w:rsidP="0015007C">
            <w:pPr>
              <w:shd w:val="clear" w:color="auto" w:fill="FFFFFF" w:themeFill="background1"/>
              <w:spacing w:before="120" w:after="0" w:line="240" w:lineRule="auto"/>
              <w:jc w:val="both"/>
              <w:rPr>
                <w:rFonts w:eastAsia="Times New Roman"/>
                <w:b/>
                <w:lang w:val="es-ES_tradnl"/>
              </w:rPr>
            </w:pPr>
            <w:r w:rsidRPr="007427CD">
              <w:rPr>
                <w:rFonts w:eastAsia="Times New Roman"/>
                <w:b/>
                <w:lang w:val="es-ES_tradnl"/>
              </w:rPr>
              <w:t xml:space="preserve">Menciones en </w:t>
            </w:r>
            <w:r w:rsidR="00F837F0" w:rsidRPr="007427CD">
              <w:rPr>
                <w:rFonts w:eastAsia="Times New Roman"/>
                <w:b/>
                <w:lang w:val="es-ES_tradnl"/>
              </w:rPr>
              <w:t>el título de doctor</w:t>
            </w:r>
            <w:r w:rsidR="00547917" w:rsidRPr="007427CD">
              <w:rPr>
                <w:rFonts w:eastAsia="Times New Roman"/>
                <w:b/>
                <w:lang w:val="es-ES_tradnl"/>
              </w:rPr>
              <w:t>a o doctor</w:t>
            </w:r>
          </w:p>
          <w:p w14:paraId="56D70B5A" w14:textId="1FFAE198" w:rsidR="001F7292" w:rsidRPr="007427CD" w:rsidRDefault="000D0464" w:rsidP="43D90EB4">
            <w:pPr>
              <w:shd w:val="clear" w:color="auto" w:fill="FFFFFF" w:themeFill="background1"/>
              <w:spacing w:before="60" w:after="0" w:line="240" w:lineRule="auto"/>
              <w:jc w:val="both"/>
              <w:outlineLvl w:val="1"/>
              <w:rPr>
                <w:sz w:val="20"/>
                <w:szCs w:val="20"/>
                <w:lang w:val="es-ES"/>
              </w:rPr>
            </w:pPr>
            <w:r w:rsidRPr="43D90EB4">
              <w:rPr>
                <w:rFonts w:eastAsia="Times New Roman"/>
                <w:b/>
                <w:bCs/>
                <w:i/>
                <w:iCs/>
                <w:sz w:val="20"/>
                <w:szCs w:val="20"/>
                <w:lang w:val="es-ES"/>
              </w:rPr>
              <w:t>Mención Internacional</w:t>
            </w:r>
            <w:r w:rsidR="00AB2020" w:rsidRPr="43D90EB4">
              <w:rPr>
                <w:rFonts w:eastAsia="Times New Roman"/>
                <w:b/>
                <w:bCs/>
                <w:i/>
                <w:iCs/>
                <w:sz w:val="20"/>
                <w:szCs w:val="20"/>
                <w:lang w:val="es-ES"/>
              </w:rPr>
              <w:t xml:space="preserve">. </w:t>
            </w:r>
            <w:r w:rsidR="007427CD" w:rsidRPr="43D90EB4">
              <w:rPr>
                <w:rFonts w:eastAsia="Times New Roman"/>
                <w:sz w:val="20"/>
                <w:szCs w:val="20"/>
                <w:lang w:val="es-ES"/>
              </w:rPr>
              <w:t>E</w:t>
            </w:r>
            <w:r w:rsidR="001F7292" w:rsidRPr="43D90EB4">
              <w:rPr>
                <w:rFonts w:eastAsia="Times New Roman"/>
                <w:sz w:val="20"/>
                <w:szCs w:val="20"/>
                <w:lang w:val="es-ES"/>
              </w:rPr>
              <w:t>stá regulad</w:t>
            </w:r>
            <w:r w:rsidR="00FD6461" w:rsidRPr="43D90EB4">
              <w:rPr>
                <w:rFonts w:eastAsia="Times New Roman"/>
                <w:sz w:val="20"/>
                <w:szCs w:val="20"/>
                <w:lang w:val="es-ES"/>
              </w:rPr>
              <w:t xml:space="preserve">a en el </w:t>
            </w:r>
            <w:r w:rsidR="00A94804" w:rsidRPr="43D90EB4">
              <w:rPr>
                <w:rFonts w:eastAsia="Times New Roman"/>
                <w:i/>
                <w:iCs/>
                <w:sz w:val="20"/>
                <w:szCs w:val="20"/>
                <w:lang w:val="es-ES"/>
              </w:rPr>
              <w:t>A</w:t>
            </w:r>
            <w:r w:rsidR="001F7292" w:rsidRPr="43D90EB4">
              <w:rPr>
                <w:rFonts w:eastAsia="Times New Roman"/>
                <w:i/>
                <w:iCs/>
                <w:sz w:val="20"/>
                <w:szCs w:val="20"/>
                <w:lang w:val="es-ES"/>
              </w:rPr>
              <w:t>rtículo 1</w:t>
            </w:r>
            <w:r w:rsidR="00FD6461" w:rsidRPr="43D90EB4">
              <w:rPr>
                <w:rFonts w:eastAsia="Times New Roman"/>
                <w:i/>
                <w:iCs/>
                <w:sz w:val="20"/>
                <w:szCs w:val="20"/>
                <w:lang w:val="es-ES"/>
              </w:rPr>
              <w:t>5</w:t>
            </w:r>
            <w:r w:rsidR="001F7292" w:rsidRPr="43D90EB4">
              <w:rPr>
                <w:rFonts w:eastAsia="Times New Roman"/>
                <w:i/>
                <w:iCs/>
                <w:sz w:val="20"/>
                <w:szCs w:val="20"/>
                <w:lang w:val="es-ES"/>
              </w:rPr>
              <w:t>. Mención Internacional en el título de Doctora o Doctor y tesis en régimen de cotutela internacional</w:t>
            </w:r>
            <w:r w:rsidR="001F7292" w:rsidRPr="43D90EB4">
              <w:rPr>
                <w:rFonts w:eastAsia="Times New Roman"/>
                <w:sz w:val="20"/>
                <w:szCs w:val="20"/>
                <w:lang w:val="es-ES"/>
              </w:rPr>
              <w:t xml:space="preserve">, del Real Decreto 99/2011; y en el </w:t>
            </w:r>
            <w:bookmarkStart w:id="27" w:name="_Toc170213821"/>
            <w:bookmarkStart w:id="28" w:name="_Toc170476254"/>
            <w:r w:rsidR="007427CD" w:rsidRPr="43D90EB4">
              <w:rPr>
                <w:i/>
                <w:iCs/>
                <w:sz w:val="20"/>
                <w:szCs w:val="20"/>
                <w:lang w:val="es-ES"/>
              </w:rPr>
              <w:t>Artículo 23. Tesis con Mención “Doctorado Internacional”</w:t>
            </w:r>
            <w:bookmarkEnd w:id="27"/>
            <w:bookmarkEnd w:id="28"/>
            <w:r w:rsidR="00A94804" w:rsidRPr="43D90EB4">
              <w:rPr>
                <w:sz w:val="20"/>
                <w:szCs w:val="20"/>
                <w:lang w:val="es-ES"/>
              </w:rPr>
              <w:t>,</w:t>
            </w:r>
            <w:r w:rsidR="001F7292" w:rsidRPr="43D90EB4">
              <w:rPr>
                <w:sz w:val="20"/>
                <w:szCs w:val="20"/>
                <w:lang w:val="es-ES"/>
              </w:rPr>
              <w:t xml:space="preserve"> del R</w:t>
            </w:r>
            <w:r w:rsidR="00801ED5" w:rsidRPr="43D90EB4">
              <w:rPr>
                <w:sz w:val="20"/>
                <w:szCs w:val="20"/>
                <w:lang w:val="es-ES"/>
              </w:rPr>
              <w:t>EDUDC</w:t>
            </w:r>
            <w:r w:rsidR="001F7292" w:rsidRPr="43D90EB4">
              <w:rPr>
                <w:sz w:val="20"/>
                <w:szCs w:val="20"/>
                <w:lang w:val="es-ES"/>
              </w:rPr>
              <w:t>.</w:t>
            </w:r>
          </w:p>
          <w:p w14:paraId="08F11F71" w14:textId="77777777" w:rsidR="00241048" w:rsidRDefault="001F7292" w:rsidP="0015007C">
            <w:pPr>
              <w:shd w:val="clear" w:color="auto" w:fill="FFFFFF" w:themeFill="background1"/>
              <w:spacing w:before="60" w:after="0" w:line="240" w:lineRule="auto"/>
              <w:jc w:val="both"/>
              <w:rPr>
                <w:sz w:val="20"/>
                <w:szCs w:val="20"/>
                <w:lang w:val="es-ES_tradnl"/>
              </w:rPr>
            </w:pPr>
            <w:r w:rsidRPr="007427CD">
              <w:rPr>
                <w:rFonts w:eastAsia="Times New Roman"/>
                <w:b/>
                <w:bCs/>
                <w:i/>
                <w:sz w:val="20"/>
                <w:szCs w:val="20"/>
                <w:lang w:val="es-ES_tradnl"/>
              </w:rPr>
              <w:t>Tesis en rég</w:t>
            </w:r>
            <w:r w:rsidR="000D0464" w:rsidRPr="007427CD">
              <w:rPr>
                <w:rFonts w:eastAsia="Times New Roman"/>
                <w:b/>
                <w:bCs/>
                <w:i/>
                <w:sz w:val="20"/>
                <w:szCs w:val="20"/>
                <w:lang w:val="es-ES_tradnl"/>
              </w:rPr>
              <w:t>imen de cotutela internacional</w:t>
            </w:r>
            <w:r w:rsidR="00AB2020" w:rsidRPr="007427CD">
              <w:rPr>
                <w:rFonts w:eastAsia="Times New Roman"/>
                <w:b/>
                <w:bCs/>
                <w:i/>
                <w:sz w:val="20"/>
                <w:szCs w:val="20"/>
                <w:lang w:val="es-ES_tradnl"/>
              </w:rPr>
              <w:t xml:space="preserve">. </w:t>
            </w:r>
            <w:r w:rsidR="00A867BC">
              <w:rPr>
                <w:rFonts w:eastAsia="Times New Roman"/>
                <w:bCs/>
                <w:sz w:val="20"/>
                <w:szCs w:val="20"/>
                <w:lang w:val="es-ES_tradnl"/>
              </w:rPr>
              <w:t xml:space="preserve">Su </w:t>
            </w:r>
            <w:r w:rsidRPr="007427CD">
              <w:rPr>
                <w:rFonts w:eastAsia="Times New Roman"/>
                <w:bCs/>
                <w:sz w:val="20"/>
                <w:szCs w:val="20"/>
                <w:lang w:val="es-ES_tradnl"/>
              </w:rPr>
              <w:t xml:space="preserve">realización </w:t>
            </w:r>
            <w:r w:rsidR="00A94804" w:rsidRPr="007427CD">
              <w:rPr>
                <w:rFonts w:eastAsia="Times New Roman"/>
                <w:bCs/>
                <w:sz w:val="20"/>
                <w:szCs w:val="20"/>
                <w:lang w:val="es-ES_tradnl"/>
              </w:rPr>
              <w:t>está regulad</w:t>
            </w:r>
            <w:r w:rsidR="00AB2020" w:rsidRPr="007427CD">
              <w:rPr>
                <w:rFonts w:eastAsia="Times New Roman"/>
                <w:bCs/>
                <w:sz w:val="20"/>
                <w:szCs w:val="20"/>
                <w:lang w:val="es-ES_tradnl"/>
              </w:rPr>
              <w:t>a</w:t>
            </w:r>
            <w:r w:rsidR="00A94804" w:rsidRPr="007427CD">
              <w:rPr>
                <w:rFonts w:eastAsia="Times New Roman"/>
                <w:bCs/>
                <w:sz w:val="20"/>
                <w:szCs w:val="20"/>
                <w:lang w:val="es-ES_tradnl"/>
              </w:rPr>
              <w:t xml:space="preserve"> en el </w:t>
            </w:r>
            <w:r w:rsidR="00A94804" w:rsidRPr="007427CD">
              <w:rPr>
                <w:rFonts w:eastAsia="Times New Roman"/>
                <w:bCs/>
                <w:i/>
                <w:sz w:val="20"/>
                <w:szCs w:val="20"/>
                <w:lang w:val="es-ES_tradnl"/>
              </w:rPr>
              <w:t>A</w:t>
            </w:r>
            <w:r w:rsidRPr="007427CD">
              <w:rPr>
                <w:rFonts w:eastAsia="Times New Roman"/>
                <w:bCs/>
                <w:i/>
                <w:sz w:val="20"/>
                <w:szCs w:val="20"/>
                <w:lang w:val="es-ES_tradnl"/>
              </w:rPr>
              <w:t>rtículo 15. Mención Internacional en el título de Doctora o Doctor y tesis en régimen de cotutela internacional</w:t>
            </w:r>
            <w:r w:rsidRPr="007427CD">
              <w:rPr>
                <w:rFonts w:eastAsia="Times New Roman"/>
                <w:bCs/>
                <w:sz w:val="20"/>
                <w:szCs w:val="20"/>
                <w:lang w:val="es-ES_tradnl"/>
              </w:rPr>
              <w:t>, del</w:t>
            </w:r>
            <w:r w:rsidR="00A94804" w:rsidRPr="007427CD">
              <w:rPr>
                <w:rFonts w:eastAsia="Times New Roman"/>
                <w:bCs/>
                <w:sz w:val="20"/>
                <w:szCs w:val="20"/>
                <w:lang w:val="es-ES_tradnl"/>
              </w:rPr>
              <w:t xml:space="preserve"> Real Decreto 99/2011; y en el </w:t>
            </w:r>
            <w:bookmarkStart w:id="29" w:name="_Toc170213822"/>
            <w:bookmarkStart w:id="30" w:name="_Toc170476255"/>
            <w:r w:rsidR="007427CD" w:rsidRPr="007427CD">
              <w:rPr>
                <w:i/>
                <w:sz w:val="20"/>
                <w:szCs w:val="20"/>
                <w:lang w:val="es-ES"/>
              </w:rPr>
              <w:t xml:space="preserve">Artículo 24. </w:t>
            </w:r>
            <w:r w:rsidR="007427CD" w:rsidRPr="00C7714C">
              <w:rPr>
                <w:i/>
                <w:sz w:val="20"/>
                <w:szCs w:val="20"/>
                <w:lang w:val="es-ES"/>
              </w:rPr>
              <w:t>Tesis en régimen de cotutela internacional</w:t>
            </w:r>
            <w:bookmarkEnd w:id="29"/>
            <w:bookmarkEnd w:id="30"/>
            <w:r w:rsidR="007427CD" w:rsidRPr="00C7714C">
              <w:rPr>
                <w:sz w:val="20"/>
                <w:szCs w:val="20"/>
                <w:lang w:val="es-ES"/>
              </w:rPr>
              <w:t xml:space="preserve">, </w:t>
            </w:r>
            <w:r w:rsidRPr="007427CD">
              <w:rPr>
                <w:sz w:val="20"/>
                <w:szCs w:val="20"/>
                <w:lang w:val="es-ES_tradnl"/>
              </w:rPr>
              <w:t>del R</w:t>
            </w:r>
            <w:r w:rsidR="00801ED5" w:rsidRPr="007427CD">
              <w:rPr>
                <w:sz w:val="20"/>
                <w:szCs w:val="20"/>
                <w:lang w:val="es-ES_tradnl"/>
              </w:rPr>
              <w:t>EDUDC</w:t>
            </w:r>
            <w:r w:rsidR="00241048">
              <w:rPr>
                <w:sz w:val="20"/>
                <w:szCs w:val="20"/>
                <w:lang w:val="es-ES_tradnl"/>
              </w:rPr>
              <w:t>.</w:t>
            </w:r>
          </w:p>
          <w:p w14:paraId="03967FC4" w14:textId="7ED9E9F4" w:rsidR="000A0278" w:rsidRPr="00241048" w:rsidRDefault="00F837F0" w:rsidP="0015007C">
            <w:pPr>
              <w:shd w:val="clear" w:color="auto" w:fill="FFFFFF" w:themeFill="background1"/>
              <w:spacing w:before="60" w:after="0" w:line="240" w:lineRule="auto"/>
              <w:jc w:val="both"/>
              <w:rPr>
                <w:sz w:val="20"/>
                <w:szCs w:val="20"/>
                <w:lang w:val="es-ES_tradnl"/>
              </w:rPr>
            </w:pPr>
            <w:r w:rsidRPr="00307AD3">
              <w:rPr>
                <w:b/>
                <w:i/>
                <w:sz w:val="20"/>
                <w:szCs w:val="20"/>
                <w:shd w:val="clear" w:color="auto" w:fill="FFFFFF" w:themeFill="background1"/>
                <w:lang w:val="es-ES_tradnl"/>
              </w:rPr>
              <w:t xml:space="preserve">Mención </w:t>
            </w:r>
            <w:r w:rsidR="001F7292" w:rsidRPr="00307AD3">
              <w:rPr>
                <w:b/>
                <w:i/>
                <w:sz w:val="20"/>
                <w:szCs w:val="20"/>
                <w:shd w:val="clear" w:color="auto" w:fill="FFFFFF" w:themeFill="background1"/>
                <w:lang w:val="es-ES_tradnl"/>
              </w:rPr>
              <w:t>Industrial</w:t>
            </w:r>
            <w:r w:rsidR="00AB2020" w:rsidRPr="00307AD3">
              <w:rPr>
                <w:sz w:val="20"/>
                <w:szCs w:val="20"/>
                <w:shd w:val="clear" w:color="auto" w:fill="FFFFFF" w:themeFill="background1"/>
                <w:lang w:val="es-ES_tradnl"/>
              </w:rPr>
              <w:t xml:space="preserve">. </w:t>
            </w:r>
            <w:r w:rsidR="001F7292" w:rsidRPr="00307AD3">
              <w:rPr>
                <w:sz w:val="20"/>
                <w:szCs w:val="20"/>
                <w:shd w:val="clear" w:color="auto" w:fill="FFFFFF" w:themeFill="background1"/>
                <w:lang w:val="es-ES_tradnl"/>
              </w:rPr>
              <w:t xml:space="preserve">Está regulada en el </w:t>
            </w:r>
            <w:r w:rsidR="001F7292" w:rsidRPr="00307AD3">
              <w:rPr>
                <w:i/>
                <w:sz w:val="20"/>
                <w:szCs w:val="20"/>
                <w:shd w:val="clear" w:color="auto" w:fill="FFFFFF" w:themeFill="background1"/>
                <w:lang w:val="es-ES_tradnl"/>
              </w:rPr>
              <w:t>Artículo 15 bis. Mención Industrial en el título de Doctora o Doctor</w:t>
            </w:r>
            <w:r w:rsidR="001F7292" w:rsidRPr="00307AD3">
              <w:rPr>
                <w:sz w:val="20"/>
                <w:szCs w:val="20"/>
                <w:shd w:val="clear" w:color="auto" w:fill="FFFFFF" w:themeFill="background1"/>
                <w:lang w:val="es-ES_tradnl"/>
              </w:rPr>
              <w:t>, del</w:t>
            </w:r>
            <w:r w:rsidR="00D77456" w:rsidRPr="00307AD3">
              <w:rPr>
                <w:sz w:val="20"/>
                <w:szCs w:val="20"/>
                <w:shd w:val="clear" w:color="auto" w:fill="FFFFFF" w:themeFill="background1"/>
                <w:lang w:val="es-ES_tradnl"/>
              </w:rPr>
              <w:t xml:space="preserve"> Real Decreto 99/2011; y en el </w:t>
            </w:r>
            <w:bookmarkStart w:id="31" w:name="_Toc170213823"/>
            <w:bookmarkStart w:id="32" w:name="_Toc170476256"/>
            <w:r w:rsidR="007427CD" w:rsidRPr="00307AD3">
              <w:rPr>
                <w:i/>
                <w:sz w:val="20"/>
                <w:szCs w:val="20"/>
                <w:shd w:val="clear" w:color="auto" w:fill="FFFFFF" w:themeFill="background1"/>
                <w:lang w:val="es-ES_tradnl"/>
              </w:rPr>
              <w:t>Artículo 25. Tesis con Mención “Doctorado Industrial”</w:t>
            </w:r>
            <w:bookmarkEnd w:id="31"/>
            <w:bookmarkEnd w:id="32"/>
            <w:r w:rsidR="00D77456" w:rsidRPr="00307AD3">
              <w:rPr>
                <w:sz w:val="20"/>
                <w:szCs w:val="20"/>
                <w:shd w:val="clear" w:color="auto" w:fill="FFFFFF" w:themeFill="background1"/>
                <w:lang w:val="es-ES_tradnl"/>
              </w:rPr>
              <w:t xml:space="preserve">, </w:t>
            </w:r>
            <w:r w:rsidR="001F7292" w:rsidRPr="00307AD3">
              <w:rPr>
                <w:sz w:val="20"/>
                <w:szCs w:val="20"/>
                <w:shd w:val="clear" w:color="auto" w:fill="FFFFFF" w:themeFill="background1"/>
                <w:lang w:val="es-ES_tradnl"/>
              </w:rPr>
              <w:t>del R</w:t>
            </w:r>
            <w:r w:rsidR="00801ED5" w:rsidRPr="00307AD3">
              <w:rPr>
                <w:sz w:val="20"/>
                <w:szCs w:val="20"/>
                <w:shd w:val="clear" w:color="auto" w:fill="FFFFFF" w:themeFill="background1"/>
                <w:lang w:val="es-ES_tradnl"/>
              </w:rPr>
              <w:t>EDUDC</w:t>
            </w:r>
            <w:r w:rsidR="001F7292" w:rsidRPr="00307AD3">
              <w:rPr>
                <w:sz w:val="20"/>
                <w:szCs w:val="20"/>
                <w:shd w:val="clear" w:color="auto" w:fill="FFFFFF" w:themeFill="background1"/>
                <w:lang w:val="es-ES_tradnl"/>
              </w:rPr>
              <w:t>.</w:t>
            </w:r>
          </w:p>
        </w:tc>
      </w:tr>
    </w:tbl>
    <w:p w14:paraId="5F7D0A36" w14:textId="17DFC655" w:rsidR="008C3006" w:rsidRPr="00A94804" w:rsidRDefault="00265CC5" w:rsidP="00A94804">
      <w:pPr>
        <w:widowControl/>
        <w:spacing w:before="240" w:after="120" w:line="240" w:lineRule="auto"/>
        <w:rPr>
          <w:rFonts w:eastAsia="Times New Roman"/>
          <w:b/>
          <w:bCs/>
          <w:sz w:val="24"/>
          <w:szCs w:val="24"/>
          <w:lang w:val="es-ES_tradnl"/>
        </w:rPr>
      </w:pPr>
      <w:r w:rsidRPr="00A94804">
        <w:rPr>
          <w:rFonts w:eastAsia="Times New Roman"/>
          <w:b/>
          <w:bCs/>
          <w:sz w:val="24"/>
          <w:szCs w:val="24"/>
          <w:lang w:val="es-ES_tradnl"/>
        </w:rPr>
        <w:lastRenderedPageBreak/>
        <w:t>6. RECURSOS HUMANOS</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41"/>
      </w:tblGrid>
      <w:tr w:rsidR="00265CC5" w:rsidRPr="00EC1BAF" w14:paraId="50983870" w14:textId="77777777" w:rsidTr="00A94804">
        <w:trPr>
          <w:trHeight w:hRule="exact" w:val="292"/>
        </w:trPr>
        <w:tc>
          <w:tcPr>
            <w:tcW w:w="9670" w:type="dxa"/>
            <w:gridSpan w:val="2"/>
            <w:shd w:val="clear" w:color="auto" w:fill="BFBFBF"/>
            <w:tcMar>
              <w:top w:w="85" w:type="dxa"/>
              <w:bottom w:w="85" w:type="dxa"/>
            </w:tcMar>
          </w:tcPr>
          <w:p w14:paraId="5AFDAB0F" w14:textId="77777777" w:rsidR="00265CC5" w:rsidRPr="006D14C3" w:rsidRDefault="00265CC5" w:rsidP="00A94804">
            <w:pPr>
              <w:spacing w:after="0" w:line="240" w:lineRule="auto"/>
              <w:rPr>
                <w:rFonts w:eastAsia="Times New Roman"/>
                <w:sz w:val="20"/>
                <w:szCs w:val="20"/>
                <w:lang w:val="es-ES_tradnl"/>
              </w:rPr>
            </w:pPr>
            <w:r w:rsidRPr="006D14C3">
              <w:rPr>
                <w:rFonts w:eastAsia="Times New Roman"/>
                <w:b/>
                <w:bCs/>
                <w:sz w:val="20"/>
                <w:szCs w:val="20"/>
                <w:lang w:val="es-ES_tradnl"/>
              </w:rPr>
              <w:t>6.1 LÍNEAS Y EQUIPOS DE INVESTIGACIÓN</w:t>
            </w:r>
          </w:p>
        </w:tc>
      </w:tr>
      <w:tr w:rsidR="00265CC5" w:rsidRPr="006D14C3" w14:paraId="4CAA34C2" w14:textId="77777777" w:rsidTr="00A94804">
        <w:trPr>
          <w:trHeight w:hRule="exact" w:val="292"/>
        </w:trPr>
        <w:tc>
          <w:tcPr>
            <w:tcW w:w="9670" w:type="dxa"/>
            <w:gridSpan w:val="2"/>
            <w:shd w:val="clear" w:color="auto" w:fill="BFBFBF"/>
            <w:tcMar>
              <w:top w:w="85" w:type="dxa"/>
              <w:bottom w:w="85" w:type="dxa"/>
            </w:tcMar>
          </w:tcPr>
          <w:p w14:paraId="7ABA004B" w14:textId="77777777" w:rsidR="00265CC5" w:rsidRPr="006D14C3" w:rsidRDefault="00265CC5" w:rsidP="00A94804">
            <w:pPr>
              <w:spacing w:after="0" w:line="240" w:lineRule="auto"/>
              <w:rPr>
                <w:rFonts w:eastAsia="Times New Roman"/>
                <w:sz w:val="20"/>
                <w:szCs w:val="20"/>
                <w:lang w:val="es-ES_tradnl"/>
              </w:rPr>
            </w:pPr>
            <w:r w:rsidRPr="006D14C3">
              <w:rPr>
                <w:rFonts w:eastAsia="Times New Roman"/>
                <w:b/>
                <w:bCs/>
                <w:sz w:val="20"/>
                <w:szCs w:val="20"/>
                <w:lang w:val="es-ES_tradnl"/>
              </w:rPr>
              <w:t>Líneas de investigación:</w:t>
            </w:r>
          </w:p>
        </w:tc>
      </w:tr>
      <w:tr w:rsidR="00265CC5" w:rsidRPr="006D14C3" w14:paraId="4EFD5937" w14:textId="77777777" w:rsidTr="00CC0B06">
        <w:trPr>
          <w:trHeight w:hRule="exact" w:val="302"/>
        </w:trPr>
        <w:tc>
          <w:tcPr>
            <w:tcW w:w="1129" w:type="dxa"/>
            <w:shd w:val="clear" w:color="auto" w:fill="BFBFBF"/>
            <w:tcMar>
              <w:top w:w="85" w:type="dxa"/>
              <w:bottom w:w="85" w:type="dxa"/>
            </w:tcMar>
          </w:tcPr>
          <w:p w14:paraId="38B6C587" w14:textId="77777777" w:rsidR="00265CC5" w:rsidRPr="006D14C3" w:rsidRDefault="00265CC5" w:rsidP="00A94804">
            <w:pPr>
              <w:spacing w:after="0" w:line="240" w:lineRule="auto"/>
              <w:rPr>
                <w:rFonts w:eastAsia="Times New Roman"/>
                <w:sz w:val="20"/>
                <w:szCs w:val="20"/>
                <w:lang w:val="es-ES_tradnl"/>
              </w:rPr>
            </w:pPr>
            <w:r w:rsidRPr="006D14C3">
              <w:rPr>
                <w:rFonts w:eastAsia="Times New Roman"/>
                <w:b/>
                <w:bCs/>
                <w:sz w:val="20"/>
                <w:szCs w:val="20"/>
                <w:lang w:val="es-ES_tradnl"/>
              </w:rPr>
              <w:t>NÚMERO</w:t>
            </w:r>
          </w:p>
        </w:tc>
        <w:tc>
          <w:tcPr>
            <w:tcW w:w="8541" w:type="dxa"/>
            <w:shd w:val="clear" w:color="auto" w:fill="BFBFBF"/>
            <w:tcMar>
              <w:top w:w="85" w:type="dxa"/>
              <w:bottom w:w="85" w:type="dxa"/>
            </w:tcMar>
          </w:tcPr>
          <w:p w14:paraId="56C497B8" w14:textId="77777777" w:rsidR="00265CC5" w:rsidRPr="006D14C3" w:rsidRDefault="00265CC5" w:rsidP="00A94804">
            <w:pPr>
              <w:spacing w:after="0" w:line="240" w:lineRule="auto"/>
              <w:rPr>
                <w:rFonts w:eastAsia="Times New Roman"/>
                <w:sz w:val="20"/>
                <w:szCs w:val="20"/>
                <w:lang w:val="es-ES_tradnl"/>
              </w:rPr>
            </w:pPr>
            <w:r w:rsidRPr="006D14C3">
              <w:rPr>
                <w:rFonts w:eastAsia="Times New Roman"/>
                <w:b/>
                <w:bCs/>
                <w:sz w:val="20"/>
                <w:szCs w:val="20"/>
                <w:lang w:val="es-ES_tradnl"/>
              </w:rPr>
              <w:t>LÍNEA DE INVESTIGACIÓN</w:t>
            </w:r>
          </w:p>
        </w:tc>
      </w:tr>
      <w:tr w:rsidR="00265CC5" w:rsidRPr="00EC1BAF" w14:paraId="0E1EA978" w14:textId="77777777" w:rsidTr="00CC0B06">
        <w:trPr>
          <w:trHeight w:hRule="exact" w:val="316"/>
        </w:trPr>
        <w:tc>
          <w:tcPr>
            <w:tcW w:w="1129" w:type="dxa"/>
            <w:tcMar>
              <w:top w:w="85" w:type="dxa"/>
              <w:bottom w:w="85" w:type="dxa"/>
            </w:tcMar>
          </w:tcPr>
          <w:p w14:paraId="48658613" w14:textId="4FB3E649" w:rsidR="00CC7DA6" w:rsidRPr="00CC7DA6" w:rsidRDefault="00C821E8" w:rsidP="00CC7DA6">
            <w:pPr>
              <w:rPr>
                <w:sz w:val="20"/>
                <w:szCs w:val="20"/>
              </w:rPr>
            </w:pPr>
            <w:r>
              <w:rPr>
                <w:sz w:val="20"/>
                <w:szCs w:val="20"/>
              </w:rPr>
              <w:t>1</w:t>
            </w:r>
          </w:p>
          <w:p w14:paraId="685477FB" w14:textId="77777777" w:rsidR="00265CC5" w:rsidRPr="00CC7DA6" w:rsidRDefault="00265CC5" w:rsidP="00CC7DA6">
            <w:pPr>
              <w:rPr>
                <w:sz w:val="20"/>
                <w:szCs w:val="20"/>
              </w:rPr>
            </w:pPr>
          </w:p>
        </w:tc>
        <w:tc>
          <w:tcPr>
            <w:tcW w:w="8541" w:type="dxa"/>
            <w:tcMar>
              <w:top w:w="85" w:type="dxa"/>
              <w:bottom w:w="85" w:type="dxa"/>
            </w:tcMar>
          </w:tcPr>
          <w:p w14:paraId="4535B097" w14:textId="04BE182A" w:rsidR="00CC7DA6" w:rsidRPr="001D15A9" w:rsidRDefault="001D15A9" w:rsidP="00CC7DA6">
            <w:pPr>
              <w:rPr>
                <w:sz w:val="20"/>
                <w:szCs w:val="20"/>
                <w:lang w:val="es-ES"/>
              </w:rPr>
            </w:pPr>
            <w:r w:rsidRPr="001D15A9">
              <w:rPr>
                <w:sz w:val="20"/>
                <w:szCs w:val="20"/>
                <w:lang w:val="es-ES"/>
              </w:rPr>
              <w:t>Diseño para la industria y</w:t>
            </w:r>
            <w:r>
              <w:rPr>
                <w:sz w:val="20"/>
                <w:szCs w:val="20"/>
                <w:lang w:val="es-ES"/>
              </w:rPr>
              <w:t xml:space="preserve"> la sociedad</w:t>
            </w:r>
            <w:r w:rsidR="0087243A">
              <w:rPr>
                <w:sz w:val="20"/>
                <w:szCs w:val="20"/>
                <w:lang w:val="es-ES"/>
              </w:rPr>
              <w:t>.</w:t>
            </w:r>
          </w:p>
          <w:p w14:paraId="0B8BD2B2" w14:textId="77777777" w:rsidR="00265CC5" w:rsidRPr="001D15A9" w:rsidRDefault="00265CC5" w:rsidP="00CC7DA6">
            <w:pPr>
              <w:rPr>
                <w:sz w:val="20"/>
                <w:szCs w:val="20"/>
                <w:lang w:val="es-ES"/>
              </w:rPr>
            </w:pPr>
          </w:p>
        </w:tc>
      </w:tr>
      <w:tr w:rsidR="00C821E8" w:rsidRPr="00EC1BAF" w14:paraId="17E04F78" w14:textId="77777777" w:rsidTr="00CC0B06">
        <w:trPr>
          <w:trHeight w:hRule="exact" w:val="316"/>
        </w:trPr>
        <w:tc>
          <w:tcPr>
            <w:tcW w:w="1129" w:type="dxa"/>
            <w:tcMar>
              <w:top w:w="85" w:type="dxa"/>
              <w:bottom w:w="85" w:type="dxa"/>
            </w:tcMar>
          </w:tcPr>
          <w:p w14:paraId="17800E68" w14:textId="5CFC182C" w:rsidR="00C821E8" w:rsidRPr="00CC7DA6" w:rsidRDefault="00331C14" w:rsidP="00CC7DA6">
            <w:pPr>
              <w:rPr>
                <w:sz w:val="20"/>
                <w:szCs w:val="20"/>
                <w:highlight w:val="cyan"/>
              </w:rPr>
            </w:pPr>
            <w:r>
              <w:rPr>
                <w:sz w:val="20"/>
                <w:szCs w:val="20"/>
              </w:rPr>
              <w:t>2</w:t>
            </w:r>
          </w:p>
        </w:tc>
        <w:tc>
          <w:tcPr>
            <w:tcW w:w="8541" w:type="dxa"/>
            <w:tcMar>
              <w:top w:w="85" w:type="dxa"/>
              <w:bottom w:w="85" w:type="dxa"/>
            </w:tcMar>
          </w:tcPr>
          <w:p w14:paraId="26B56494" w14:textId="0BB1BE74" w:rsidR="00C821E8" w:rsidRPr="003B282D" w:rsidRDefault="003B282D" w:rsidP="00CC7DA6">
            <w:pPr>
              <w:rPr>
                <w:sz w:val="20"/>
                <w:szCs w:val="20"/>
                <w:lang w:val="es-ES"/>
              </w:rPr>
            </w:pPr>
            <w:r w:rsidRPr="003B282D">
              <w:rPr>
                <w:sz w:val="20"/>
                <w:szCs w:val="20"/>
                <w:lang w:val="es-ES"/>
              </w:rPr>
              <w:t>Proceso de diseño y liderazgo</w:t>
            </w:r>
            <w:r w:rsidR="0087243A">
              <w:rPr>
                <w:sz w:val="20"/>
                <w:szCs w:val="20"/>
                <w:lang w:val="es-ES"/>
              </w:rPr>
              <w:t>.</w:t>
            </w:r>
          </w:p>
        </w:tc>
      </w:tr>
      <w:tr w:rsidR="00265CC5" w:rsidRPr="00EC1BAF" w14:paraId="5FAFDC7A" w14:textId="77777777" w:rsidTr="00CC0B06">
        <w:trPr>
          <w:trHeight w:hRule="exact" w:val="311"/>
        </w:trPr>
        <w:tc>
          <w:tcPr>
            <w:tcW w:w="1129" w:type="dxa"/>
            <w:tcBorders>
              <w:bottom w:val="single" w:sz="4" w:space="0" w:color="auto"/>
            </w:tcBorders>
            <w:tcMar>
              <w:top w:w="85" w:type="dxa"/>
              <w:bottom w:w="85" w:type="dxa"/>
            </w:tcMar>
          </w:tcPr>
          <w:p w14:paraId="0578AF39" w14:textId="501AA20B" w:rsidR="00CC7DA6" w:rsidRPr="00CC7DA6" w:rsidRDefault="00331C14" w:rsidP="00CC7DA6">
            <w:pPr>
              <w:rPr>
                <w:sz w:val="20"/>
                <w:szCs w:val="20"/>
              </w:rPr>
            </w:pPr>
            <w:r>
              <w:rPr>
                <w:sz w:val="20"/>
                <w:szCs w:val="20"/>
              </w:rPr>
              <w:t>3</w:t>
            </w:r>
          </w:p>
          <w:p w14:paraId="495819EA" w14:textId="77777777" w:rsidR="00265CC5" w:rsidRPr="00CC7DA6" w:rsidRDefault="00265CC5" w:rsidP="00CC7DA6">
            <w:pPr>
              <w:rPr>
                <w:sz w:val="20"/>
                <w:szCs w:val="20"/>
              </w:rPr>
            </w:pPr>
          </w:p>
        </w:tc>
        <w:tc>
          <w:tcPr>
            <w:tcW w:w="8541" w:type="dxa"/>
            <w:tcBorders>
              <w:bottom w:val="single" w:sz="4" w:space="0" w:color="auto"/>
            </w:tcBorders>
            <w:tcMar>
              <w:top w:w="85" w:type="dxa"/>
              <w:bottom w:w="85" w:type="dxa"/>
            </w:tcMar>
          </w:tcPr>
          <w:p w14:paraId="58447C72" w14:textId="5F6A6B55" w:rsidR="00CC7DA6" w:rsidRPr="003B282D" w:rsidRDefault="003B282D" w:rsidP="00CC7DA6">
            <w:pPr>
              <w:rPr>
                <w:sz w:val="20"/>
                <w:szCs w:val="20"/>
                <w:lang w:val="es-ES"/>
              </w:rPr>
            </w:pPr>
            <w:r w:rsidRPr="003B282D">
              <w:rPr>
                <w:sz w:val="20"/>
                <w:szCs w:val="20"/>
                <w:lang w:val="es-ES"/>
              </w:rPr>
              <w:t>T</w:t>
            </w:r>
            <w:r>
              <w:rPr>
                <w:sz w:val="20"/>
                <w:szCs w:val="20"/>
                <w:lang w:val="es-ES"/>
              </w:rPr>
              <w:t>e</w:t>
            </w:r>
            <w:r w:rsidRPr="003B282D">
              <w:rPr>
                <w:sz w:val="20"/>
                <w:szCs w:val="20"/>
                <w:lang w:val="es-ES"/>
              </w:rPr>
              <w:t xml:space="preserve">cnologías para el diseño y el </w:t>
            </w:r>
            <w:r>
              <w:rPr>
                <w:sz w:val="20"/>
                <w:szCs w:val="20"/>
                <w:lang w:val="es-ES"/>
              </w:rPr>
              <w:t>d</w:t>
            </w:r>
            <w:r w:rsidRPr="003B282D">
              <w:rPr>
                <w:sz w:val="20"/>
                <w:szCs w:val="20"/>
                <w:lang w:val="es-ES"/>
              </w:rPr>
              <w:t>esarrollo de produc</w:t>
            </w:r>
            <w:r>
              <w:rPr>
                <w:sz w:val="20"/>
                <w:szCs w:val="20"/>
                <w:lang w:val="es-ES"/>
              </w:rPr>
              <w:t>tos.</w:t>
            </w:r>
          </w:p>
          <w:p w14:paraId="53E6FE1F" w14:textId="77777777" w:rsidR="00265CC5" w:rsidRPr="003B282D" w:rsidRDefault="00265CC5" w:rsidP="00CC7DA6">
            <w:pPr>
              <w:rPr>
                <w:sz w:val="20"/>
                <w:szCs w:val="20"/>
                <w:lang w:val="es-ES"/>
              </w:rPr>
            </w:pPr>
          </w:p>
        </w:tc>
      </w:tr>
      <w:tr w:rsidR="0015007C" w:rsidRPr="00383E4B" w14:paraId="72430887" w14:textId="77777777" w:rsidTr="00C5511C">
        <w:tc>
          <w:tcPr>
            <w:tcW w:w="9670" w:type="dxa"/>
            <w:gridSpan w:val="2"/>
            <w:shd w:val="clear" w:color="auto" w:fill="BFBFBF"/>
            <w:tcMar>
              <w:top w:w="85" w:type="dxa"/>
              <w:bottom w:w="85" w:type="dxa"/>
            </w:tcMar>
          </w:tcPr>
          <w:p w14:paraId="78BC7E37" w14:textId="61DA13F1" w:rsidR="0015007C" w:rsidRPr="006D14C3" w:rsidRDefault="0015007C" w:rsidP="0015007C">
            <w:pPr>
              <w:tabs>
                <w:tab w:val="left" w:pos="1390"/>
              </w:tabs>
              <w:spacing w:after="0" w:line="240" w:lineRule="auto"/>
              <w:ind w:right="-20"/>
              <w:rPr>
                <w:b/>
                <w:sz w:val="20"/>
                <w:szCs w:val="20"/>
                <w:lang w:val="es-ES_tradnl"/>
              </w:rPr>
            </w:pPr>
            <w:r>
              <w:rPr>
                <w:b/>
                <w:sz w:val="20"/>
                <w:szCs w:val="20"/>
                <w:lang w:val="es-ES_tradnl"/>
              </w:rPr>
              <w:t>Equipos de investigación</w:t>
            </w:r>
            <w:r w:rsidRPr="006D14C3">
              <w:rPr>
                <w:b/>
                <w:sz w:val="20"/>
                <w:szCs w:val="20"/>
                <w:lang w:val="es-ES_tradnl"/>
              </w:rPr>
              <w:t>:</w:t>
            </w:r>
          </w:p>
        </w:tc>
      </w:tr>
      <w:tr w:rsidR="00EC5828" w:rsidRPr="00EC1BAF" w14:paraId="3DFEC1C3" w14:textId="77777777" w:rsidTr="00EC5828">
        <w:trPr>
          <w:trHeight w:val="22"/>
        </w:trPr>
        <w:tc>
          <w:tcPr>
            <w:tcW w:w="9670" w:type="dxa"/>
            <w:gridSpan w:val="2"/>
            <w:shd w:val="clear" w:color="auto" w:fill="FFFFFF" w:themeFill="background1"/>
            <w:tcMar>
              <w:top w:w="85" w:type="dxa"/>
              <w:bottom w:w="85" w:type="dxa"/>
            </w:tcMar>
          </w:tcPr>
          <w:p w14:paraId="7B2E65A7" w14:textId="73C88597" w:rsidR="00EC5828" w:rsidRPr="003E60C4" w:rsidRDefault="00EC5828" w:rsidP="0015007C">
            <w:pPr>
              <w:spacing w:after="0" w:line="240" w:lineRule="auto"/>
              <w:ind w:right="-20"/>
              <w:rPr>
                <w:sz w:val="20"/>
                <w:szCs w:val="20"/>
                <w:lang w:val="es-ES"/>
              </w:rPr>
            </w:pPr>
            <w:r w:rsidRPr="003E60C4">
              <w:rPr>
                <w:rFonts w:eastAsia="Times New Roman"/>
                <w:sz w:val="20"/>
                <w:szCs w:val="20"/>
                <w:lang w:val="es-ES"/>
              </w:rPr>
              <w:t xml:space="preserve">Esta información se encuentra en el </w:t>
            </w:r>
            <w:r w:rsidRPr="003E60C4">
              <w:rPr>
                <w:rFonts w:eastAsia="Times New Roman"/>
                <w:b/>
                <w:sz w:val="20"/>
                <w:szCs w:val="20"/>
                <w:lang w:val="es-ES"/>
              </w:rPr>
              <w:t>Anexo I</w:t>
            </w:r>
            <w:r w:rsidR="0015007C" w:rsidRPr="003E60C4">
              <w:rPr>
                <w:rFonts w:eastAsia="Times New Roman"/>
                <w:sz w:val="20"/>
                <w:szCs w:val="20"/>
                <w:lang w:val="es-ES"/>
              </w:rPr>
              <w:t xml:space="preserve"> de esta memoria, en el que</w:t>
            </w:r>
            <w:r w:rsidRPr="003E60C4">
              <w:rPr>
                <w:rFonts w:eastAsia="Times New Roman"/>
                <w:sz w:val="20"/>
                <w:szCs w:val="20"/>
                <w:lang w:val="es-ES"/>
              </w:rPr>
              <w:t xml:space="preserve"> se enumeran y describen las líneas de investigación del programa. </w:t>
            </w:r>
            <w:r w:rsidR="0015007C" w:rsidRPr="003E60C4">
              <w:rPr>
                <w:rFonts w:eastAsia="Times New Roman"/>
                <w:sz w:val="20"/>
                <w:szCs w:val="20"/>
                <w:lang w:val="es-ES"/>
              </w:rPr>
              <w:t>Además, s</w:t>
            </w:r>
            <w:r w:rsidRPr="003E60C4">
              <w:rPr>
                <w:rFonts w:eastAsia="Times New Roman"/>
                <w:sz w:val="20"/>
                <w:szCs w:val="20"/>
                <w:lang w:val="es-ES"/>
              </w:rPr>
              <w:t>e relaciona el profesorado adscrito a estas líneas con indicación de sus méritos y su vinculación con los distintos grupos de investigación.</w:t>
            </w:r>
          </w:p>
        </w:tc>
      </w:tr>
      <w:tr w:rsidR="00265CC5" w:rsidRPr="00EC1BAF" w14:paraId="088FD6BA" w14:textId="77777777" w:rsidTr="00A94804">
        <w:tc>
          <w:tcPr>
            <w:tcW w:w="9670" w:type="dxa"/>
            <w:gridSpan w:val="2"/>
            <w:shd w:val="clear" w:color="auto" w:fill="BFBFBF"/>
            <w:tcMar>
              <w:top w:w="85" w:type="dxa"/>
              <w:bottom w:w="85" w:type="dxa"/>
            </w:tcMar>
          </w:tcPr>
          <w:p w14:paraId="0F8BFDAF" w14:textId="3B730683" w:rsidR="00265CC5" w:rsidRPr="006D14C3" w:rsidRDefault="008D19B5" w:rsidP="00D86F73">
            <w:pPr>
              <w:tabs>
                <w:tab w:val="left" w:pos="2166"/>
              </w:tabs>
              <w:spacing w:after="0" w:line="240" w:lineRule="auto"/>
              <w:ind w:right="-20"/>
              <w:rPr>
                <w:b/>
                <w:sz w:val="20"/>
                <w:szCs w:val="20"/>
                <w:lang w:val="es-ES_tradnl"/>
              </w:rPr>
            </w:pPr>
            <w:r w:rsidRPr="006D14C3">
              <w:rPr>
                <w:b/>
                <w:sz w:val="20"/>
                <w:szCs w:val="20"/>
                <w:lang w:val="es-ES_tradnl"/>
              </w:rPr>
              <w:t xml:space="preserve">6.2 MECANISMOS DE CÓMPUTO DE LA LABOR DE </w:t>
            </w:r>
            <w:r w:rsidR="009670C9">
              <w:rPr>
                <w:b/>
                <w:sz w:val="20"/>
                <w:szCs w:val="20"/>
                <w:lang w:val="es-ES_tradnl"/>
              </w:rPr>
              <w:t>TU</w:t>
            </w:r>
            <w:r w:rsidRPr="006D14C3">
              <w:rPr>
                <w:b/>
                <w:sz w:val="20"/>
                <w:szCs w:val="20"/>
                <w:lang w:val="es-ES_tradnl"/>
              </w:rPr>
              <w:t>TORIZACIÓN Y DIRECCIÓN DE TESIS</w:t>
            </w:r>
          </w:p>
        </w:tc>
      </w:tr>
      <w:tr w:rsidR="00265CC5" w:rsidRPr="00EC1BAF" w14:paraId="14F7EF1A" w14:textId="77777777" w:rsidTr="00A94804">
        <w:tc>
          <w:tcPr>
            <w:tcW w:w="9670" w:type="dxa"/>
            <w:gridSpan w:val="2"/>
            <w:shd w:val="clear" w:color="auto" w:fill="BFBFBF"/>
            <w:tcMar>
              <w:top w:w="85" w:type="dxa"/>
              <w:bottom w:w="85" w:type="dxa"/>
            </w:tcMar>
          </w:tcPr>
          <w:p w14:paraId="112D613C" w14:textId="2C847975" w:rsidR="00265CC5" w:rsidRPr="006D14C3" w:rsidRDefault="008D19B5" w:rsidP="00D86F73">
            <w:pPr>
              <w:tabs>
                <w:tab w:val="left" w:pos="1390"/>
              </w:tabs>
              <w:spacing w:after="0" w:line="240" w:lineRule="auto"/>
              <w:ind w:right="-20"/>
              <w:rPr>
                <w:b/>
                <w:sz w:val="20"/>
                <w:szCs w:val="20"/>
                <w:lang w:val="es-ES_tradnl"/>
              </w:rPr>
            </w:pPr>
            <w:r w:rsidRPr="006D14C3">
              <w:rPr>
                <w:b/>
                <w:sz w:val="20"/>
                <w:szCs w:val="20"/>
                <w:lang w:val="es-ES_tradnl"/>
              </w:rPr>
              <w:t xml:space="preserve">Mecanismos de cómputo de la labor de </w:t>
            </w:r>
            <w:r w:rsidR="009670C9">
              <w:rPr>
                <w:b/>
                <w:sz w:val="20"/>
                <w:szCs w:val="20"/>
                <w:lang w:val="es-ES_tradnl"/>
              </w:rPr>
              <w:t>tu</w:t>
            </w:r>
            <w:r w:rsidRPr="006D14C3">
              <w:rPr>
                <w:b/>
                <w:sz w:val="20"/>
                <w:szCs w:val="20"/>
                <w:lang w:val="es-ES_tradnl"/>
              </w:rPr>
              <w:t>torización y dirección de tesis:</w:t>
            </w:r>
          </w:p>
        </w:tc>
      </w:tr>
      <w:tr w:rsidR="00265CC5" w:rsidRPr="00EC1BAF" w14:paraId="14EB65D2" w14:textId="77777777" w:rsidTr="00EC5828">
        <w:trPr>
          <w:trHeight w:val="3137"/>
        </w:trPr>
        <w:tc>
          <w:tcPr>
            <w:tcW w:w="9670" w:type="dxa"/>
            <w:gridSpan w:val="2"/>
            <w:shd w:val="clear" w:color="auto" w:fill="FFFFFF" w:themeFill="background1"/>
            <w:tcMar>
              <w:top w:w="85" w:type="dxa"/>
              <w:bottom w:w="85" w:type="dxa"/>
            </w:tcMar>
          </w:tcPr>
          <w:p w14:paraId="7CE00531" w14:textId="5FA2003F" w:rsidR="009670C9" w:rsidRPr="009670C9" w:rsidRDefault="009670C9" w:rsidP="006477BA">
            <w:pPr>
              <w:widowControl/>
              <w:shd w:val="clear" w:color="auto" w:fill="FFFFFF" w:themeFill="background1"/>
              <w:tabs>
                <w:tab w:val="left" w:pos="9498"/>
              </w:tabs>
              <w:spacing w:before="60" w:after="0" w:line="240" w:lineRule="auto"/>
              <w:jc w:val="both"/>
              <w:rPr>
                <w:color w:val="000000"/>
                <w:lang w:val="es-ES"/>
              </w:rPr>
            </w:pPr>
            <w:r w:rsidRPr="009670C9">
              <w:rPr>
                <w:b/>
                <w:lang w:val="es-ES_tradnl"/>
              </w:rPr>
              <w:t>Cómputo de la labor de tutorización y dirección de tesis en la UDC</w:t>
            </w:r>
          </w:p>
          <w:p w14:paraId="7639BCDC" w14:textId="4C6796F8" w:rsidR="009670C9" w:rsidRPr="009670C9" w:rsidRDefault="009670C9" w:rsidP="006477BA">
            <w:pPr>
              <w:widowControl/>
              <w:shd w:val="clear" w:color="auto" w:fill="FFFFFF" w:themeFill="background1"/>
              <w:tabs>
                <w:tab w:val="left" w:pos="9498"/>
              </w:tabs>
              <w:spacing w:before="60" w:after="0" w:line="240" w:lineRule="auto"/>
              <w:jc w:val="both"/>
              <w:rPr>
                <w:b/>
                <w:color w:val="000000"/>
                <w:sz w:val="20"/>
                <w:szCs w:val="20"/>
                <w:lang w:val="es-ES"/>
              </w:rPr>
            </w:pPr>
            <w:r w:rsidRPr="009670C9">
              <w:rPr>
                <w:b/>
                <w:color w:val="000000"/>
                <w:sz w:val="20"/>
                <w:szCs w:val="20"/>
                <w:lang w:val="es-ES"/>
              </w:rPr>
              <w:t xml:space="preserve">Exención de horas docentes por participación en una CAPD. </w:t>
            </w:r>
            <w:r w:rsidRPr="009670C9">
              <w:rPr>
                <w:color w:val="000000"/>
                <w:sz w:val="20"/>
                <w:szCs w:val="20"/>
                <w:lang w:val="es-ES"/>
              </w:rPr>
              <w:t>La UDC asigna una bolsa de horas de exención docente a razón de 20 horas por cada programa de doctorado. La EIDUDC, con el criterio de reparto que tenga aprobado su Comité de Dirección (que ti</w:t>
            </w:r>
            <w:r>
              <w:rPr>
                <w:color w:val="000000"/>
                <w:sz w:val="20"/>
                <w:szCs w:val="20"/>
                <w:lang w:val="es-ES"/>
              </w:rPr>
              <w:t>ene en cuenta el número de estu</w:t>
            </w:r>
            <w:r w:rsidRPr="009670C9">
              <w:rPr>
                <w:color w:val="000000"/>
                <w:sz w:val="20"/>
                <w:szCs w:val="20"/>
                <w:lang w:val="es-ES"/>
              </w:rPr>
              <w:t>diantes matriculados y las tesis dirigidas en cada programa), reparte cada curso académico esta bolsa de horas entr</w:t>
            </w:r>
            <w:r>
              <w:rPr>
                <w:color w:val="000000"/>
                <w:sz w:val="20"/>
                <w:szCs w:val="20"/>
                <w:lang w:val="es-ES"/>
              </w:rPr>
              <w:t>e las CAPD, para que éstas efec</w:t>
            </w:r>
            <w:r w:rsidRPr="009670C9">
              <w:rPr>
                <w:color w:val="000000"/>
                <w:sz w:val="20"/>
                <w:szCs w:val="20"/>
                <w:lang w:val="es-ES"/>
              </w:rPr>
              <w:t>túen el reparto entre sus miembros. En cualquier caso, esta compensación es incompatible con la de cargo de gestión.</w:t>
            </w:r>
          </w:p>
          <w:p w14:paraId="3271C33C" w14:textId="5CE6EB62" w:rsidR="009670C9" w:rsidRPr="009670C9" w:rsidRDefault="009670C9" w:rsidP="006477BA">
            <w:pPr>
              <w:widowControl/>
              <w:shd w:val="clear" w:color="auto" w:fill="FFFFFF" w:themeFill="background1"/>
              <w:tabs>
                <w:tab w:val="left" w:pos="9498"/>
              </w:tabs>
              <w:spacing w:before="60" w:after="0" w:line="240" w:lineRule="auto"/>
              <w:jc w:val="both"/>
              <w:rPr>
                <w:color w:val="000000"/>
                <w:sz w:val="20"/>
                <w:szCs w:val="20"/>
                <w:lang w:val="es-ES"/>
              </w:rPr>
            </w:pPr>
            <w:r w:rsidRPr="009670C9">
              <w:rPr>
                <w:b/>
                <w:color w:val="000000"/>
                <w:sz w:val="20"/>
                <w:szCs w:val="20"/>
                <w:lang w:val="es-ES"/>
              </w:rPr>
              <w:t xml:space="preserve">Exención de horas docentes por dirección de tesis. </w:t>
            </w:r>
            <w:r w:rsidRPr="009670C9">
              <w:rPr>
                <w:color w:val="000000"/>
                <w:sz w:val="20"/>
                <w:szCs w:val="20"/>
                <w:lang w:val="es-ES"/>
              </w:rPr>
              <w:t>La UDC reconoce esta labor como parte de la dedicación docente e investigadora</w:t>
            </w:r>
            <w:r>
              <w:rPr>
                <w:color w:val="000000"/>
                <w:sz w:val="20"/>
                <w:szCs w:val="20"/>
                <w:lang w:val="es-ES"/>
              </w:rPr>
              <w:t xml:space="preserve"> del profesorado, con una reduc</w:t>
            </w:r>
            <w:r w:rsidRPr="009670C9">
              <w:rPr>
                <w:color w:val="000000"/>
                <w:sz w:val="20"/>
                <w:szCs w:val="20"/>
                <w:lang w:val="es-ES"/>
              </w:rPr>
              <w:t>ción máxima de 30 horas docentes equivalentes por curso académico</w:t>
            </w:r>
            <w:r w:rsidR="00D86F73">
              <w:rPr>
                <w:color w:val="000000"/>
                <w:sz w:val="20"/>
                <w:szCs w:val="20"/>
                <w:lang w:val="es-ES"/>
              </w:rPr>
              <w:t>,</w:t>
            </w:r>
            <w:r w:rsidRPr="009670C9">
              <w:rPr>
                <w:color w:val="000000"/>
                <w:sz w:val="20"/>
                <w:szCs w:val="20"/>
                <w:lang w:val="es-ES"/>
              </w:rPr>
              <w:t xml:space="preserve"> de acuerdo con el siguiente criterio: cada tesis doct</w:t>
            </w:r>
            <w:r w:rsidR="00D86F73">
              <w:rPr>
                <w:color w:val="000000"/>
                <w:sz w:val="20"/>
                <w:szCs w:val="20"/>
                <w:lang w:val="es-ES"/>
              </w:rPr>
              <w:t xml:space="preserve">oral dirigida y defendida en la </w:t>
            </w:r>
            <w:r w:rsidRPr="009670C9">
              <w:rPr>
                <w:color w:val="000000"/>
                <w:sz w:val="20"/>
                <w:szCs w:val="20"/>
                <w:lang w:val="es-ES"/>
              </w:rPr>
              <w:t>UDC durante los dos últimos años computa como 15 horas de docencia equivalente al/a la directora/a; en el caso de codi</w:t>
            </w:r>
            <w:r w:rsidR="00D86F73">
              <w:rPr>
                <w:color w:val="000000"/>
                <w:sz w:val="20"/>
                <w:szCs w:val="20"/>
                <w:lang w:val="es-ES"/>
              </w:rPr>
              <w:t>rección, estas horas se distri</w:t>
            </w:r>
            <w:r w:rsidRPr="009670C9">
              <w:rPr>
                <w:color w:val="000000"/>
                <w:sz w:val="20"/>
                <w:szCs w:val="20"/>
                <w:lang w:val="es-ES"/>
              </w:rPr>
              <w:t>buyen de forma equitativa entre los/as directores/as, teniendo esta misma consideración la labor de dirección de tesis en régimen de cotutela.</w:t>
            </w:r>
          </w:p>
          <w:p w14:paraId="029122A9" w14:textId="07C4EC7F" w:rsidR="006477BA" w:rsidRPr="006D14C3" w:rsidRDefault="009670C9" w:rsidP="006477BA">
            <w:pPr>
              <w:widowControl/>
              <w:shd w:val="clear" w:color="auto" w:fill="FFFFFF" w:themeFill="background1"/>
              <w:tabs>
                <w:tab w:val="left" w:pos="9498"/>
              </w:tabs>
              <w:spacing w:before="60" w:after="0" w:line="240" w:lineRule="auto"/>
              <w:jc w:val="both"/>
              <w:rPr>
                <w:color w:val="000000"/>
                <w:sz w:val="20"/>
                <w:szCs w:val="20"/>
                <w:lang w:val="es-ES"/>
              </w:rPr>
            </w:pPr>
            <w:r w:rsidRPr="009670C9">
              <w:rPr>
                <w:color w:val="000000"/>
                <w:sz w:val="20"/>
                <w:szCs w:val="20"/>
                <w:lang w:val="es-ES"/>
              </w:rPr>
              <w:lastRenderedPageBreak/>
              <w:t>Amb</w:t>
            </w:r>
            <w:r w:rsidR="00D86F73">
              <w:rPr>
                <w:color w:val="000000"/>
                <w:sz w:val="20"/>
                <w:szCs w:val="20"/>
                <w:lang w:val="es-ES"/>
              </w:rPr>
              <w:t>as exenciones</w:t>
            </w:r>
            <w:r w:rsidRPr="009670C9">
              <w:rPr>
                <w:color w:val="000000"/>
                <w:sz w:val="20"/>
                <w:szCs w:val="20"/>
                <w:lang w:val="es-ES"/>
              </w:rPr>
              <w:t xml:space="preserve"> se concretan cada curso académico en la </w:t>
            </w:r>
            <w:r w:rsidRPr="003E60C4">
              <w:rPr>
                <w:i/>
                <w:color w:val="000000"/>
                <w:sz w:val="20"/>
                <w:szCs w:val="20"/>
                <w:lang w:val="es-ES"/>
              </w:rPr>
              <w:t>Normativa por la que se regula la dedicación del personal docente e investigador</w:t>
            </w:r>
            <w:r w:rsidR="00D86F73">
              <w:rPr>
                <w:color w:val="000000"/>
                <w:sz w:val="20"/>
                <w:szCs w:val="20"/>
                <w:lang w:val="es-ES"/>
              </w:rPr>
              <w:t xml:space="preserve"> </w:t>
            </w:r>
            <w:r w:rsidRPr="009670C9">
              <w:rPr>
                <w:color w:val="000000"/>
                <w:sz w:val="20"/>
                <w:szCs w:val="20"/>
                <w:lang w:val="es-ES"/>
              </w:rPr>
              <w:t xml:space="preserve">(publicada en </w:t>
            </w:r>
            <w:hyperlink r:id="rId46" w:history="1">
              <w:r w:rsidR="00D86F73" w:rsidRPr="009C2DBC">
                <w:rPr>
                  <w:rStyle w:val="Hipervnculo"/>
                  <w:sz w:val="20"/>
                  <w:szCs w:val="20"/>
                  <w:lang w:val="es-ES"/>
                </w:rPr>
                <w:t>https://www.udc.es/es/normativa/profesorado/index.html</w:t>
              </w:r>
            </w:hyperlink>
            <w:r w:rsidRPr="009670C9">
              <w:rPr>
                <w:color w:val="000000"/>
                <w:sz w:val="20"/>
                <w:szCs w:val="20"/>
                <w:lang w:val="es-ES"/>
              </w:rPr>
              <w:t>).</w:t>
            </w:r>
            <w:r w:rsidR="00D86F73">
              <w:rPr>
                <w:color w:val="000000"/>
                <w:sz w:val="20"/>
                <w:szCs w:val="20"/>
                <w:lang w:val="es-ES"/>
              </w:rPr>
              <w:t xml:space="preserve"> </w:t>
            </w:r>
          </w:p>
        </w:tc>
      </w:tr>
    </w:tbl>
    <w:p w14:paraId="74EDEBE4" w14:textId="77777777" w:rsidR="00801ED5" w:rsidRDefault="00801ED5" w:rsidP="008D19B5">
      <w:pPr>
        <w:widowControl/>
        <w:spacing w:before="120" w:after="0"/>
        <w:rPr>
          <w:rFonts w:eastAsia="Times New Roman"/>
          <w:b/>
          <w:bCs/>
          <w:position w:val="-1"/>
          <w:sz w:val="20"/>
          <w:szCs w:val="20"/>
          <w:lang w:val="es-ES_tradnl"/>
        </w:rPr>
      </w:pPr>
    </w:p>
    <w:p w14:paraId="4474F6F3" w14:textId="36106DB6" w:rsidR="00801ED5" w:rsidRDefault="00801ED5">
      <w:pPr>
        <w:widowControl/>
        <w:spacing w:after="0" w:line="240" w:lineRule="auto"/>
        <w:rPr>
          <w:rFonts w:eastAsia="Times New Roman"/>
          <w:b/>
          <w:bCs/>
          <w:position w:val="-1"/>
          <w:sz w:val="20"/>
          <w:szCs w:val="20"/>
          <w:lang w:val="es-ES_tradnl"/>
        </w:rPr>
      </w:pPr>
      <w:r>
        <w:rPr>
          <w:rFonts w:eastAsia="Times New Roman"/>
          <w:b/>
          <w:bCs/>
          <w:position w:val="-1"/>
          <w:sz w:val="20"/>
          <w:szCs w:val="20"/>
          <w:lang w:val="es-ES_tradnl"/>
        </w:rPr>
        <w:br w:type="page"/>
      </w:r>
    </w:p>
    <w:p w14:paraId="25ADD427" w14:textId="667F8096" w:rsidR="008C3006" w:rsidRPr="007D16A8" w:rsidRDefault="008D19B5" w:rsidP="008D19B5">
      <w:pPr>
        <w:widowControl/>
        <w:spacing w:before="120" w:after="0"/>
        <w:rPr>
          <w:rFonts w:eastAsia="Times New Roman"/>
          <w:b/>
          <w:bCs/>
          <w:position w:val="-1"/>
          <w:sz w:val="24"/>
          <w:szCs w:val="24"/>
          <w:lang w:val="es-ES_tradnl"/>
        </w:rPr>
      </w:pPr>
      <w:r w:rsidRPr="007D16A8">
        <w:rPr>
          <w:rFonts w:eastAsia="Times New Roman"/>
          <w:b/>
          <w:bCs/>
          <w:position w:val="-1"/>
          <w:sz w:val="24"/>
          <w:szCs w:val="24"/>
          <w:lang w:val="es-ES_tradnl"/>
        </w:rPr>
        <w:lastRenderedPageBreak/>
        <w:t>7. RECURSOS MATERIALES Y SERVICIOS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D19B5" w:rsidRPr="00EC1BAF" w14:paraId="596F2293" w14:textId="77777777" w:rsidTr="43D90EB4">
        <w:tc>
          <w:tcPr>
            <w:tcW w:w="9747" w:type="dxa"/>
          </w:tcPr>
          <w:p w14:paraId="2B9B7E80" w14:textId="243281EB" w:rsidR="00F67E19" w:rsidRPr="006D14C3" w:rsidRDefault="003854D9" w:rsidP="008177BB">
            <w:pPr>
              <w:widowControl/>
              <w:shd w:val="clear" w:color="auto" w:fill="FFFFFF" w:themeFill="background1"/>
              <w:spacing w:before="60" w:after="0" w:line="240" w:lineRule="auto"/>
              <w:jc w:val="both"/>
              <w:rPr>
                <w:sz w:val="20"/>
                <w:szCs w:val="20"/>
                <w:lang w:val="es-ES_tradnl"/>
              </w:rPr>
            </w:pPr>
            <w:r>
              <w:rPr>
                <w:sz w:val="20"/>
                <w:szCs w:val="20"/>
                <w:lang w:val="es-ES_tradnl"/>
              </w:rPr>
              <w:t>P</w:t>
            </w:r>
            <w:r w:rsidR="00F67E19" w:rsidRPr="006D14C3">
              <w:rPr>
                <w:sz w:val="20"/>
                <w:szCs w:val="20"/>
                <w:lang w:val="es-ES_tradnl"/>
              </w:rPr>
              <w:t>ara su adecuado desarrollo</w:t>
            </w:r>
            <w:r>
              <w:rPr>
                <w:sz w:val="20"/>
                <w:szCs w:val="20"/>
                <w:lang w:val="es-ES_tradnl"/>
              </w:rPr>
              <w:t>, el programa</w:t>
            </w:r>
            <w:r w:rsidR="00F67E19" w:rsidRPr="006D14C3">
              <w:rPr>
                <w:sz w:val="20"/>
                <w:szCs w:val="20"/>
                <w:lang w:val="es-ES_tradnl"/>
              </w:rPr>
              <w:t xml:space="preserve"> cuenta con los recursos de la E</w:t>
            </w:r>
            <w:r>
              <w:rPr>
                <w:sz w:val="20"/>
                <w:szCs w:val="20"/>
                <w:lang w:val="es-ES_tradnl"/>
              </w:rPr>
              <w:t>IDUDC</w:t>
            </w:r>
            <w:r w:rsidR="00F67E19" w:rsidRPr="006D14C3">
              <w:rPr>
                <w:sz w:val="20"/>
                <w:szCs w:val="20"/>
                <w:lang w:val="es-ES_tradnl"/>
              </w:rPr>
              <w:t xml:space="preserve">, los servicios generales de la </w:t>
            </w:r>
            <w:r>
              <w:rPr>
                <w:sz w:val="20"/>
                <w:szCs w:val="20"/>
                <w:lang w:val="es-ES_tradnl"/>
              </w:rPr>
              <w:t>UDC</w:t>
            </w:r>
            <w:r w:rsidR="00F67E19" w:rsidRPr="006D14C3">
              <w:rPr>
                <w:sz w:val="20"/>
                <w:szCs w:val="20"/>
                <w:lang w:val="es-ES_tradnl"/>
              </w:rPr>
              <w:t>, las facultades, escuelas o centros donde el</w:t>
            </w:r>
            <w:r>
              <w:rPr>
                <w:sz w:val="20"/>
                <w:szCs w:val="20"/>
                <w:lang w:val="es-ES_tradnl"/>
              </w:rPr>
              <w:t xml:space="preserve"> alumnado</w:t>
            </w:r>
            <w:r w:rsidR="00F67E19" w:rsidRPr="006D14C3">
              <w:rPr>
                <w:sz w:val="20"/>
                <w:szCs w:val="20"/>
                <w:lang w:val="es-ES_tradnl"/>
              </w:rPr>
              <w:t xml:space="preserve"> realice sus actividades</w:t>
            </w:r>
            <w:r>
              <w:rPr>
                <w:sz w:val="20"/>
                <w:szCs w:val="20"/>
                <w:lang w:val="es-ES_tradnl"/>
              </w:rPr>
              <w:t xml:space="preserve">, </w:t>
            </w:r>
            <w:r w:rsidR="00F67E19" w:rsidRPr="006D14C3">
              <w:rPr>
                <w:sz w:val="20"/>
                <w:szCs w:val="20"/>
                <w:lang w:val="es-ES_tradnl"/>
              </w:rPr>
              <w:t>y los grupo</w:t>
            </w:r>
            <w:r>
              <w:rPr>
                <w:sz w:val="20"/>
                <w:szCs w:val="20"/>
                <w:lang w:val="es-ES_tradnl"/>
              </w:rPr>
              <w:t>s de investigación d</w:t>
            </w:r>
            <w:r w:rsidR="00F67E19" w:rsidRPr="006D14C3">
              <w:rPr>
                <w:sz w:val="20"/>
                <w:szCs w:val="20"/>
                <w:lang w:val="es-ES_tradnl"/>
              </w:rPr>
              <w:t>el programa.</w:t>
            </w:r>
          </w:p>
          <w:p w14:paraId="33368A04" w14:textId="6C427612" w:rsidR="00915D7D" w:rsidRPr="008E39DC" w:rsidRDefault="00915D7D" w:rsidP="00915D7D">
            <w:pPr>
              <w:shd w:val="clear" w:color="auto" w:fill="FFFFFF" w:themeFill="background1"/>
              <w:spacing w:before="120" w:after="0" w:line="240" w:lineRule="auto"/>
              <w:jc w:val="both"/>
              <w:rPr>
                <w:rFonts w:cstheme="minorHAnsi"/>
                <w:b/>
                <w:lang w:val="es-ES"/>
              </w:rPr>
            </w:pPr>
            <w:r>
              <w:rPr>
                <w:rFonts w:cstheme="minorHAnsi"/>
                <w:b/>
                <w:lang w:val="es-ES_tradnl"/>
              </w:rPr>
              <w:t>RECURSOS MATERIALES DE LA UDC</w:t>
            </w:r>
            <w:r w:rsidRPr="008E39DC">
              <w:rPr>
                <w:rFonts w:cstheme="minorHAnsi"/>
                <w:b/>
                <w:lang w:val="es-ES"/>
              </w:rPr>
              <w:t xml:space="preserve"> Y DE SU ESCUELA INTERNACIONAL DE DOCTORADO</w:t>
            </w:r>
          </w:p>
          <w:p w14:paraId="0FF9FD56" w14:textId="77777777" w:rsidR="00B32D63" w:rsidRPr="00B32D63" w:rsidRDefault="00AB5D45" w:rsidP="008177BB">
            <w:pPr>
              <w:widowControl/>
              <w:shd w:val="clear" w:color="auto" w:fill="FFFFFF" w:themeFill="background1"/>
              <w:spacing w:before="60" w:after="60" w:line="240" w:lineRule="auto"/>
              <w:jc w:val="both"/>
              <w:rPr>
                <w:b/>
                <w:lang w:val="es-ES_tradnl"/>
              </w:rPr>
            </w:pPr>
            <w:r w:rsidRPr="00B32D63">
              <w:rPr>
                <w:b/>
                <w:lang w:val="es-ES_tradnl"/>
              </w:rPr>
              <w:t xml:space="preserve">Recursos de la EIDUDC. </w:t>
            </w:r>
          </w:p>
          <w:p w14:paraId="63B74B29" w14:textId="28630C1E" w:rsidR="00A50FDD" w:rsidRPr="00F45E4A" w:rsidRDefault="00A50FDD" w:rsidP="008177BB">
            <w:pPr>
              <w:widowControl/>
              <w:shd w:val="clear" w:color="auto" w:fill="FFFFFF" w:themeFill="background1"/>
              <w:spacing w:before="60" w:after="60" w:line="240" w:lineRule="auto"/>
              <w:jc w:val="both"/>
              <w:rPr>
                <w:b/>
                <w:bCs/>
                <w:sz w:val="20"/>
                <w:szCs w:val="20"/>
                <w:lang w:val="es-ES_tradnl"/>
              </w:rPr>
            </w:pPr>
            <w:r>
              <w:rPr>
                <w:sz w:val="20"/>
                <w:szCs w:val="20"/>
                <w:lang w:val="es-ES_tradnl"/>
              </w:rPr>
              <w:t>En el Pabellón de Estudiantes (Campus de Elviña, A Coruña), l</w:t>
            </w:r>
            <w:r w:rsidR="00F67E19" w:rsidRPr="006D14C3">
              <w:rPr>
                <w:sz w:val="20"/>
                <w:szCs w:val="20"/>
                <w:lang w:val="es-ES_tradnl"/>
              </w:rPr>
              <w:t>a E</w:t>
            </w:r>
            <w:r w:rsidR="008D5049">
              <w:rPr>
                <w:sz w:val="20"/>
                <w:szCs w:val="20"/>
                <w:lang w:val="es-ES_tradnl"/>
              </w:rPr>
              <w:t>IDUDC</w:t>
            </w:r>
            <w:r w:rsidR="00F67E19" w:rsidRPr="006D14C3">
              <w:rPr>
                <w:sz w:val="20"/>
                <w:szCs w:val="20"/>
                <w:lang w:val="es-ES_tradnl"/>
              </w:rPr>
              <w:t xml:space="preserve"> </w:t>
            </w:r>
            <w:r w:rsidR="002A5FF5">
              <w:rPr>
                <w:sz w:val="20"/>
                <w:szCs w:val="20"/>
                <w:lang w:val="es-ES_tradnl"/>
              </w:rPr>
              <w:t>tiene</w:t>
            </w:r>
            <w:r w:rsidR="00F67E19" w:rsidRPr="006D14C3">
              <w:rPr>
                <w:sz w:val="20"/>
                <w:szCs w:val="20"/>
                <w:lang w:val="es-ES_tradnl"/>
              </w:rPr>
              <w:t xml:space="preserve"> </w:t>
            </w:r>
            <w:r w:rsidR="008D5049">
              <w:rPr>
                <w:sz w:val="20"/>
                <w:szCs w:val="20"/>
                <w:lang w:val="es-ES_tradnl"/>
              </w:rPr>
              <w:t>espacio</w:t>
            </w:r>
            <w:r>
              <w:rPr>
                <w:sz w:val="20"/>
                <w:szCs w:val="20"/>
                <w:lang w:val="es-ES_tradnl"/>
              </w:rPr>
              <w:t>s para</w:t>
            </w:r>
            <w:r w:rsidR="00F45E4A">
              <w:rPr>
                <w:sz w:val="20"/>
                <w:szCs w:val="20"/>
                <w:lang w:val="es-ES_tradnl"/>
              </w:rPr>
              <w:t xml:space="preserve"> labores de dirección y </w:t>
            </w:r>
            <w:r>
              <w:rPr>
                <w:sz w:val="20"/>
                <w:szCs w:val="20"/>
                <w:lang w:val="es-ES_tradnl"/>
              </w:rPr>
              <w:t>gestión administrativa de</w:t>
            </w:r>
            <w:r w:rsidR="00F45E4A">
              <w:rPr>
                <w:sz w:val="20"/>
                <w:szCs w:val="20"/>
                <w:lang w:val="es-ES_tradnl"/>
              </w:rPr>
              <w:t>l</w:t>
            </w:r>
            <w:r>
              <w:rPr>
                <w:sz w:val="20"/>
                <w:szCs w:val="20"/>
                <w:lang w:val="es-ES_tradnl"/>
              </w:rPr>
              <w:t xml:space="preserve"> doctorado. También </w:t>
            </w:r>
            <w:r w:rsidR="00F45E4A">
              <w:rPr>
                <w:sz w:val="20"/>
                <w:szCs w:val="20"/>
                <w:lang w:val="es-ES_tradnl"/>
              </w:rPr>
              <w:t>tiene</w:t>
            </w:r>
            <w:r>
              <w:rPr>
                <w:sz w:val="20"/>
                <w:szCs w:val="20"/>
                <w:lang w:val="es-ES_tradnl"/>
              </w:rPr>
              <w:t xml:space="preserve"> un Aula con capacidad para</w:t>
            </w:r>
            <w:r w:rsidR="006A0F44">
              <w:rPr>
                <w:sz w:val="20"/>
                <w:szCs w:val="20"/>
                <w:lang w:val="es-ES_tradnl"/>
              </w:rPr>
              <w:t xml:space="preserve"> 60 </w:t>
            </w:r>
            <w:r>
              <w:rPr>
                <w:sz w:val="20"/>
                <w:szCs w:val="20"/>
                <w:lang w:val="es-ES_tradnl"/>
              </w:rPr>
              <w:t xml:space="preserve">personas, </w:t>
            </w:r>
            <w:r w:rsidR="00F45E4A">
              <w:rPr>
                <w:sz w:val="20"/>
                <w:szCs w:val="20"/>
                <w:lang w:val="es-ES_tradnl"/>
              </w:rPr>
              <w:t>dotada con</w:t>
            </w:r>
            <w:r>
              <w:rPr>
                <w:sz w:val="20"/>
                <w:szCs w:val="20"/>
                <w:lang w:val="es-ES_tradnl"/>
              </w:rPr>
              <w:t xml:space="preserve"> un </w:t>
            </w:r>
            <w:r w:rsidRPr="006D14C3">
              <w:rPr>
                <w:sz w:val="20"/>
                <w:szCs w:val="20"/>
                <w:lang w:val="es-ES_tradnl"/>
              </w:rPr>
              <w:t>equipo</w:t>
            </w:r>
            <w:r>
              <w:rPr>
                <w:sz w:val="20"/>
                <w:szCs w:val="20"/>
                <w:lang w:val="es-ES_tradnl"/>
              </w:rPr>
              <w:t xml:space="preserve"> de videoconferencia, en la que </w:t>
            </w:r>
            <w:r w:rsidR="00F45E4A">
              <w:rPr>
                <w:sz w:val="20"/>
                <w:szCs w:val="20"/>
                <w:lang w:val="es-ES_tradnl"/>
              </w:rPr>
              <w:t>se reúnen</w:t>
            </w:r>
            <w:r w:rsidRPr="006D14C3">
              <w:rPr>
                <w:sz w:val="20"/>
                <w:szCs w:val="20"/>
                <w:lang w:val="es-ES_tradnl"/>
              </w:rPr>
              <w:t xml:space="preserve"> los órganos colegiados de la </w:t>
            </w:r>
            <w:r>
              <w:rPr>
                <w:sz w:val="20"/>
                <w:szCs w:val="20"/>
                <w:lang w:val="es-ES_tradnl"/>
              </w:rPr>
              <w:t xml:space="preserve">EIDUDC y </w:t>
            </w:r>
            <w:r w:rsidR="00F45E4A">
              <w:rPr>
                <w:sz w:val="20"/>
                <w:szCs w:val="20"/>
                <w:lang w:val="es-ES_tradnl"/>
              </w:rPr>
              <w:t xml:space="preserve">se desarrollan </w:t>
            </w:r>
            <w:r>
              <w:rPr>
                <w:sz w:val="20"/>
                <w:szCs w:val="20"/>
                <w:lang w:val="es-ES_tradnl"/>
              </w:rPr>
              <w:t xml:space="preserve">actividades de formación, </w:t>
            </w:r>
            <w:r w:rsidRPr="006D14C3">
              <w:rPr>
                <w:sz w:val="20"/>
                <w:szCs w:val="20"/>
                <w:lang w:val="es-ES_tradnl"/>
              </w:rPr>
              <w:t>jornadas de investigación, etc.</w:t>
            </w:r>
          </w:p>
          <w:p w14:paraId="006C877C" w14:textId="45D9B600" w:rsidR="00A50FDD" w:rsidRDefault="00A50FDD" w:rsidP="008177BB">
            <w:pPr>
              <w:widowControl/>
              <w:shd w:val="clear" w:color="auto" w:fill="FFFFFF" w:themeFill="background1"/>
              <w:spacing w:before="60" w:after="60" w:line="240" w:lineRule="auto"/>
              <w:jc w:val="both"/>
              <w:rPr>
                <w:sz w:val="20"/>
                <w:szCs w:val="20"/>
                <w:lang w:val="es-ES_tradnl"/>
              </w:rPr>
            </w:pPr>
            <w:r>
              <w:rPr>
                <w:sz w:val="20"/>
                <w:szCs w:val="20"/>
                <w:lang w:val="es-ES_tradnl"/>
              </w:rPr>
              <w:t xml:space="preserve">Además, la EIDUDC cuenta con la colaboración del </w:t>
            </w:r>
            <w:r w:rsidRPr="00A50FDD">
              <w:rPr>
                <w:i/>
                <w:sz w:val="20"/>
                <w:szCs w:val="20"/>
                <w:lang w:val="es-ES_tradnl"/>
              </w:rPr>
              <w:t>Centro Universitario de Formación e Innovación Docente</w:t>
            </w:r>
            <w:r>
              <w:rPr>
                <w:sz w:val="20"/>
                <w:szCs w:val="20"/>
                <w:lang w:val="es-ES_tradnl"/>
              </w:rPr>
              <w:t xml:space="preserve"> (CUFIE) para la organización de cursos de formación transversal dirigidos al alumnado de doctorado. </w:t>
            </w:r>
          </w:p>
          <w:p w14:paraId="421C451A" w14:textId="2F6E4953" w:rsidR="00F67E19" w:rsidRDefault="00F67E19" w:rsidP="008177BB">
            <w:pPr>
              <w:widowControl/>
              <w:shd w:val="clear" w:color="auto" w:fill="FFFFFF" w:themeFill="background1"/>
              <w:spacing w:before="60" w:after="60" w:line="240" w:lineRule="auto"/>
              <w:jc w:val="both"/>
              <w:rPr>
                <w:sz w:val="20"/>
                <w:szCs w:val="20"/>
                <w:lang w:val="es-ES_tradnl"/>
              </w:rPr>
            </w:pPr>
            <w:r w:rsidRPr="006D14C3">
              <w:rPr>
                <w:sz w:val="20"/>
                <w:szCs w:val="20"/>
                <w:lang w:val="es-ES_tradnl"/>
              </w:rPr>
              <w:t xml:space="preserve">La </w:t>
            </w:r>
            <w:r w:rsidR="00F45E4A">
              <w:rPr>
                <w:sz w:val="20"/>
                <w:szCs w:val="20"/>
                <w:lang w:val="es-ES_tradnl"/>
              </w:rPr>
              <w:t>EIDUDC</w:t>
            </w:r>
            <w:r w:rsidRPr="006D14C3">
              <w:rPr>
                <w:sz w:val="20"/>
                <w:szCs w:val="20"/>
                <w:lang w:val="es-ES_tradnl"/>
              </w:rPr>
              <w:t xml:space="preserve"> </w:t>
            </w:r>
            <w:r w:rsidR="00F45E4A">
              <w:rPr>
                <w:sz w:val="20"/>
                <w:szCs w:val="20"/>
                <w:lang w:val="es-ES_tradnl"/>
              </w:rPr>
              <w:t>dispone de</w:t>
            </w:r>
            <w:r w:rsidRPr="006D14C3">
              <w:rPr>
                <w:sz w:val="20"/>
                <w:szCs w:val="20"/>
                <w:lang w:val="es-ES_tradnl"/>
              </w:rPr>
              <w:t xml:space="preserve"> recursos humanos y materiales </w:t>
            </w:r>
            <w:r w:rsidR="006F080B">
              <w:rPr>
                <w:sz w:val="20"/>
                <w:szCs w:val="20"/>
                <w:lang w:val="es-ES_tradnl"/>
              </w:rPr>
              <w:t>para cumplir sus objetivos</w:t>
            </w:r>
            <w:r w:rsidRPr="006D14C3">
              <w:rPr>
                <w:sz w:val="20"/>
                <w:szCs w:val="20"/>
                <w:lang w:val="es-ES_tradnl"/>
              </w:rPr>
              <w:t xml:space="preserve">. </w:t>
            </w:r>
            <w:r w:rsidR="006F080B">
              <w:rPr>
                <w:sz w:val="20"/>
                <w:szCs w:val="20"/>
                <w:lang w:val="es-ES_tradnl"/>
              </w:rPr>
              <w:t>Además, cada programa cuenta</w:t>
            </w:r>
            <w:r w:rsidRPr="006D14C3">
              <w:rPr>
                <w:sz w:val="20"/>
                <w:szCs w:val="20"/>
                <w:lang w:val="es-ES_tradnl"/>
              </w:rPr>
              <w:t xml:space="preserve"> con el apoyo del personal de administración y servicios del centro </w:t>
            </w:r>
            <w:r w:rsidR="006F080B">
              <w:rPr>
                <w:sz w:val="20"/>
                <w:szCs w:val="20"/>
                <w:lang w:val="es-ES_tradnl"/>
              </w:rPr>
              <w:t>al</w:t>
            </w:r>
            <w:r w:rsidR="00F45E4A">
              <w:rPr>
                <w:sz w:val="20"/>
                <w:szCs w:val="20"/>
                <w:lang w:val="es-ES_tradnl"/>
              </w:rPr>
              <w:t xml:space="preserve"> que está adscrito a efectos administrativos.</w:t>
            </w:r>
          </w:p>
          <w:p w14:paraId="357E7884" w14:textId="77777777" w:rsidR="00915D7D" w:rsidRPr="00B32D63" w:rsidRDefault="00F67E19" w:rsidP="008177BB">
            <w:pPr>
              <w:widowControl/>
              <w:shd w:val="clear" w:color="auto" w:fill="FFFFFF" w:themeFill="background1"/>
              <w:spacing w:before="60" w:after="60" w:line="240" w:lineRule="auto"/>
              <w:jc w:val="both"/>
              <w:rPr>
                <w:b/>
                <w:bCs/>
                <w:lang w:val="es-ES_tradnl"/>
              </w:rPr>
            </w:pPr>
            <w:r w:rsidRPr="00B32D63">
              <w:rPr>
                <w:b/>
                <w:bCs/>
                <w:lang w:val="es-ES_tradnl"/>
              </w:rPr>
              <w:t>Recursos materiales y servicios de la U</w:t>
            </w:r>
            <w:r w:rsidR="00F45E4A" w:rsidRPr="00B32D63">
              <w:rPr>
                <w:b/>
                <w:bCs/>
                <w:lang w:val="es-ES_tradnl"/>
              </w:rPr>
              <w:t xml:space="preserve">DC. </w:t>
            </w:r>
          </w:p>
          <w:p w14:paraId="760AC6C8" w14:textId="59CECDC1" w:rsidR="0069458D" w:rsidRDefault="00422E93" w:rsidP="008177BB">
            <w:pPr>
              <w:widowControl/>
              <w:shd w:val="clear" w:color="auto" w:fill="FFFFFF" w:themeFill="background1"/>
              <w:spacing w:before="60" w:after="60" w:line="240" w:lineRule="auto"/>
              <w:jc w:val="both"/>
              <w:rPr>
                <w:rFonts w:cstheme="minorHAnsi"/>
                <w:sz w:val="20"/>
                <w:szCs w:val="20"/>
                <w:lang w:val="es-ES"/>
              </w:rPr>
            </w:pPr>
            <w:r>
              <w:rPr>
                <w:rFonts w:cstheme="minorHAnsi"/>
                <w:sz w:val="20"/>
                <w:szCs w:val="20"/>
                <w:lang w:val="es-ES_tradnl"/>
              </w:rPr>
              <w:t>La UDC dispone de</w:t>
            </w:r>
            <w:r w:rsidR="003854D9">
              <w:rPr>
                <w:rFonts w:cstheme="minorHAnsi"/>
                <w:sz w:val="20"/>
                <w:szCs w:val="20"/>
                <w:lang w:val="es-ES_tradnl"/>
              </w:rPr>
              <w:t xml:space="preserve"> los </w:t>
            </w:r>
            <w:r w:rsidR="003854D9" w:rsidRPr="00D94E04">
              <w:rPr>
                <w:rFonts w:cstheme="minorHAnsi"/>
                <w:sz w:val="20"/>
                <w:szCs w:val="20"/>
                <w:lang w:val="es-ES_tradnl"/>
              </w:rPr>
              <w:t xml:space="preserve">sistemas de apoyo y orientación al alumnado </w:t>
            </w:r>
            <w:r w:rsidR="00AB5D45">
              <w:rPr>
                <w:rFonts w:cstheme="minorHAnsi"/>
                <w:sz w:val="20"/>
                <w:szCs w:val="20"/>
                <w:lang w:val="es-ES_tradnl"/>
              </w:rPr>
              <w:t xml:space="preserve">descritos en </w:t>
            </w:r>
            <w:r w:rsidR="003854D9">
              <w:rPr>
                <w:rFonts w:cstheme="minorHAnsi"/>
                <w:sz w:val="20"/>
                <w:szCs w:val="20"/>
                <w:lang w:val="es-ES_tradnl"/>
              </w:rPr>
              <w:t xml:space="preserve">el </w:t>
            </w:r>
            <w:r w:rsidR="003854D9" w:rsidRPr="00AB5D45">
              <w:rPr>
                <w:rFonts w:cstheme="minorHAnsi"/>
                <w:sz w:val="20"/>
                <w:szCs w:val="20"/>
                <w:lang w:val="es-ES_tradnl"/>
              </w:rPr>
              <w:t xml:space="preserve">apartado </w:t>
            </w:r>
            <w:r w:rsidR="003854D9" w:rsidRPr="00AB5D45">
              <w:rPr>
                <w:sz w:val="20"/>
                <w:szCs w:val="20"/>
                <w:lang w:val="es-ES_tradnl"/>
              </w:rPr>
              <w:t>3.1 SISTEMAS DE</w:t>
            </w:r>
            <w:r w:rsidR="003854D9" w:rsidRPr="00F80123">
              <w:rPr>
                <w:b/>
                <w:sz w:val="20"/>
                <w:szCs w:val="20"/>
                <w:lang w:val="es-ES_tradnl"/>
              </w:rPr>
              <w:t xml:space="preserve"> </w:t>
            </w:r>
            <w:r w:rsidR="003854D9" w:rsidRPr="00AB5D45">
              <w:rPr>
                <w:sz w:val="20"/>
                <w:szCs w:val="20"/>
                <w:lang w:val="es-ES_tradnl"/>
              </w:rPr>
              <w:t>INFORMACIÓN PREVIOS</w:t>
            </w:r>
            <w:r w:rsidR="003854D9">
              <w:rPr>
                <w:b/>
                <w:sz w:val="20"/>
                <w:szCs w:val="20"/>
                <w:lang w:val="es-ES_tradnl"/>
              </w:rPr>
              <w:t xml:space="preserve"> </w:t>
            </w:r>
            <w:r w:rsidR="003854D9" w:rsidRPr="003854D9">
              <w:rPr>
                <w:sz w:val="20"/>
                <w:szCs w:val="20"/>
                <w:lang w:val="es-ES_tradnl"/>
              </w:rPr>
              <w:t>de esta memoria</w:t>
            </w:r>
            <w:r w:rsidR="00AB5D45">
              <w:rPr>
                <w:sz w:val="20"/>
                <w:szCs w:val="20"/>
                <w:lang w:val="es-ES_tradnl"/>
              </w:rPr>
              <w:t xml:space="preserve"> </w:t>
            </w:r>
            <w:r w:rsidR="00AB5D45" w:rsidRPr="00AB5D45">
              <w:rPr>
                <w:sz w:val="20"/>
                <w:szCs w:val="20"/>
                <w:lang w:val="es-ES_tradnl"/>
              </w:rPr>
              <w:t>(</w:t>
            </w:r>
            <w:r w:rsidR="00AB5D45" w:rsidRPr="00AB5D45">
              <w:rPr>
                <w:rStyle w:val="Fuerte"/>
                <w:rFonts w:cstheme="minorHAnsi"/>
                <w:b w:val="0"/>
                <w:sz w:val="20"/>
                <w:szCs w:val="20"/>
                <w:lang w:val="es-ES"/>
              </w:rPr>
              <w:t xml:space="preserve">Unidad Universitaria de Atención a la Diversidad, </w:t>
            </w:r>
            <w:r w:rsidR="00AB5D45" w:rsidRPr="00AB5D45">
              <w:rPr>
                <w:rFonts w:eastAsia="Times New Roman" w:cstheme="minorHAnsi"/>
                <w:sz w:val="20"/>
                <w:szCs w:val="20"/>
                <w:lang w:val="es-ES" w:eastAsia="es-ES"/>
              </w:rPr>
              <w:t>Servicio de</w:t>
            </w:r>
            <w:r w:rsidR="00AB5D45" w:rsidRPr="00AB5D45">
              <w:rPr>
                <w:rFonts w:eastAsia="Times New Roman" w:cstheme="minorHAnsi"/>
                <w:b/>
                <w:sz w:val="20"/>
                <w:szCs w:val="20"/>
                <w:lang w:val="es-ES" w:eastAsia="es-ES"/>
              </w:rPr>
              <w:t xml:space="preserve"> </w:t>
            </w:r>
            <w:r w:rsidR="00AB5D45" w:rsidRPr="00AB5D45">
              <w:rPr>
                <w:rFonts w:eastAsia="Times New Roman" w:cstheme="minorHAnsi"/>
                <w:sz w:val="20"/>
                <w:szCs w:val="20"/>
                <w:lang w:val="es-ES" w:eastAsia="es-ES"/>
              </w:rPr>
              <w:t xml:space="preserve">Asesoramiento y Promoción del Estudiante, </w:t>
            </w:r>
            <w:r w:rsidR="00AB5D45" w:rsidRPr="00AB5D45">
              <w:rPr>
                <w:rFonts w:cstheme="minorHAnsi"/>
                <w:sz w:val="20"/>
                <w:szCs w:val="20"/>
                <w:lang w:val="es-ES_tradnl"/>
              </w:rPr>
              <w:t xml:space="preserve">Biblioteca de la UDC, </w:t>
            </w:r>
            <w:r w:rsidR="00AB5D45" w:rsidRPr="00AB5D45">
              <w:rPr>
                <w:rFonts w:cstheme="minorHAnsi"/>
                <w:sz w:val="20"/>
                <w:szCs w:val="20"/>
                <w:lang w:val="es-ES"/>
              </w:rPr>
              <w:t>Aula de Formación Informática, Centro de Lenguas, Oficina de Relaciones</w:t>
            </w:r>
            <w:r w:rsidR="00AB5D45" w:rsidRPr="00D94E04">
              <w:rPr>
                <w:rFonts w:cstheme="minorHAnsi"/>
                <w:b/>
                <w:sz w:val="20"/>
                <w:szCs w:val="20"/>
                <w:lang w:val="es-ES"/>
              </w:rPr>
              <w:t xml:space="preserve"> </w:t>
            </w:r>
            <w:r w:rsidR="00AB5D45" w:rsidRPr="00AB5D45">
              <w:rPr>
                <w:rFonts w:cstheme="minorHAnsi"/>
                <w:sz w:val="20"/>
                <w:szCs w:val="20"/>
                <w:lang w:val="es-ES"/>
              </w:rPr>
              <w:t>Internacionales</w:t>
            </w:r>
            <w:r w:rsidR="00AB5D45">
              <w:rPr>
                <w:rFonts w:cstheme="minorHAnsi"/>
                <w:sz w:val="20"/>
                <w:szCs w:val="20"/>
                <w:lang w:val="es-ES"/>
              </w:rPr>
              <w:t>, etc.</w:t>
            </w:r>
            <w:r w:rsidR="00AB5D45" w:rsidRPr="00AB5D45">
              <w:rPr>
                <w:rFonts w:cstheme="minorHAnsi"/>
                <w:sz w:val="20"/>
                <w:szCs w:val="20"/>
                <w:lang w:val="es-ES"/>
              </w:rPr>
              <w:t>)</w:t>
            </w:r>
          </w:p>
          <w:p w14:paraId="0E7D3D00" w14:textId="32C4F680" w:rsidR="00233D2E" w:rsidRDefault="00422E93" w:rsidP="0032728A">
            <w:pPr>
              <w:widowControl/>
              <w:spacing w:before="60" w:after="0" w:line="240" w:lineRule="auto"/>
              <w:jc w:val="both"/>
              <w:rPr>
                <w:sz w:val="20"/>
                <w:szCs w:val="20"/>
                <w:lang w:val="es-ES"/>
              </w:rPr>
            </w:pPr>
            <w:r>
              <w:rPr>
                <w:rFonts w:cstheme="minorHAnsi"/>
                <w:sz w:val="20"/>
                <w:szCs w:val="20"/>
                <w:lang w:val="es-ES"/>
              </w:rPr>
              <w:t xml:space="preserve">Además, </w:t>
            </w:r>
            <w:r w:rsidR="00AB5D45">
              <w:rPr>
                <w:rFonts w:cstheme="minorHAnsi"/>
                <w:sz w:val="20"/>
                <w:szCs w:val="20"/>
                <w:lang w:val="es-ES"/>
              </w:rPr>
              <w:t xml:space="preserve">cuenta con </w:t>
            </w:r>
            <w:r w:rsidR="00AB5970">
              <w:rPr>
                <w:rFonts w:cstheme="minorHAnsi"/>
                <w:sz w:val="20"/>
                <w:szCs w:val="20"/>
                <w:lang w:val="es-ES"/>
              </w:rPr>
              <w:t>el SAI (</w:t>
            </w:r>
            <w:r w:rsidR="00213134" w:rsidRPr="00233D2E">
              <w:rPr>
                <w:rFonts w:cstheme="minorHAnsi"/>
                <w:b/>
                <w:sz w:val="20"/>
                <w:szCs w:val="20"/>
                <w:lang w:val="es-ES"/>
              </w:rPr>
              <w:t>Servic</w:t>
            </w:r>
            <w:r w:rsidR="00AB5970">
              <w:rPr>
                <w:rFonts w:cstheme="minorHAnsi"/>
                <w:b/>
                <w:sz w:val="20"/>
                <w:szCs w:val="20"/>
                <w:lang w:val="es-ES"/>
              </w:rPr>
              <w:t>ios de Apoyo a la Investigación</w:t>
            </w:r>
            <w:r w:rsidR="00E9511F" w:rsidRPr="00233D2E">
              <w:rPr>
                <w:rFonts w:cstheme="minorHAnsi"/>
                <w:b/>
                <w:sz w:val="20"/>
                <w:szCs w:val="20"/>
                <w:lang w:val="es-ES"/>
              </w:rPr>
              <w:t>)</w:t>
            </w:r>
            <w:r w:rsidR="00AB5970" w:rsidRPr="00AB5970">
              <w:rPr>
                <w:rFonts w:cstheme="minorHAnsi"/>
                <w:sz w:val="20"/>
                <w:szCs w:val="20"/>
                <w:lang w:val="es-ES"/>
              </w:rPr>
              <w:t>, que</w:t>
            </w:r>
            <w:r w:rsidR="00E9511F" w:rsidRPr="00AB5970">
              <w:rPr>
                <w:sz w:val="20"/>
                <w:szCs w:val="20"/>
                <w:lang w:val="es-ES"/>
              </w:rPr>
              <w:t xml:space="preserve"> </w:t>
            </w:r>
            <w:r w:rsidR="00213134" w:rsidRPr="00AB5970">
              <w:rPr>
                <w:sz w:val="20"/>
                <w:szCs w:val="20"/>
                <w:lang w:val="es-ES"/>
              </w:rPr>
              <w:t>está compuesto por un conjunto de servicios especializados capaces de prestar apoyo a la investigación científica, técnica y humanística, y con una dotación instrumental, técnica y de recursos humanos que, bien por sus características propias o por el ámbito de su aplicación, superan las necesidades de un Centro, Departamento o Instituto Universitario.</w:t>
            </w:r>
            <w:r w:rsidR="00AB5970">
              <w:rPr>
                <w:rFonts w:cstheme="minorHAnsi"/>
                <w:sz w:val="20"/>
                <w:szCs w:val="20"/>
                <w:lang w:val="es-ES"/>
              </w:rPr>
              <w:t xml:space="preserve"> </w:t>
            </w:r>
            <w:r w:rsidR="00233D2E" w:rsidRPr="00AB5970">
              <w:rPr>
                <w:sz w:val="20"/>
                <w:szCs w:val="20"/>
                <w:lang w:val="es-ES"/>
              </w:rPr>
              <w:t xml:space="preserve">El SAI </w:t>
            </w:r>
            <w:r w:rsidR="00AB5970">
              <w:rPr>
                <w:sz w:val="20"/>
                <w:szCs w:val="20"/>
                <w:lang w:val="es-ES"/>
              </w:rPr>
              <w:t>dispone de</w:t>
            </w:r>
            <w:r w:rsidR="00233D2E" w:rsidRPr="00AB5970">
              <w:rPr>
                <w:sz w:val="20"/>
                <w:szCs w:val="20"/>
                <w:lang w:val="es-ES"/>
              </w:rPr>
              <w:t xml:space="preserve"> las siguientes unidades: Análisis Estructural, Biología Molecular, Espectrometría De Plasma-Masas, Espectroscopia Molecular, Microscopía, Técnicas Cromatográficas, Técnicas Instrumentales De Análisis, Geocronología, Otros Análisis de Muestras Sólidas, Análisis de Aguas.</w:t>
            </w:r>
            <w:r w:rsidR="00AB5970">
              <w:rPr>
                <w:sz w:val="20"/>
                <w:szCs w:val="20"/>
                <w:lang w:val="es-ES"/>
              </w:rPr>
              <w:t xml:space="preserve"> Se puede obtener más información </w:t>
            </w:r>
            <w:r w:rsidR="005928EF">
              <w:rPr>
                <w:sz w:val="20"/>
                <w:szCs w:val="20"/>
                <w:lang w:val="es-ES"/>
              </w:rPr>
              <w:t xml:space="preserve">sobre el SAI </w:t>
            </w:r>
            <w:r w:rsidR="00AB5970">
              <w:rPr>
                <w:sz w:val="20"/>
                <w:szCs w:val="20"/>
                <w:lang w:val="es-ES"/>
              </w:rPr>
              <w:t>en el siguiente enlace:</w:t>
            </w:r>
          </w:p>
          <w:p w14:paraId="09C1E16B" w14:textId="43B096FD" w:rsidR="00AD05EE" w:rsidRDefault="00AB5970" w:rsidP="0032728A">
            <w:pPr>
              <w:widowControl/>
              <w:spacing w:after="0" w:line="240" w:lineRule="auto"/>
              <w:jc w:val="both"/>
              <w:rPr>
                <w:rStyle w:val="Hipervnculo"/>
                <w:rFonts w:cstheme="minorHAnsi"/>
                <w:sz w:val="20"/>
                <w:szCs w:val="20"/>
                <w:lang w:val="es-ES"/>
              </w:rPr>
            </w:pPr>
            <w:hyperlink r:id="rId47" w:history="1">
              <w:r w:rsidRPr="00E9511F">
                <w:rPr>
                  <w:rStyle w:val="Hipervnculo"/>
                  <w:rFonts w:cstheme="minorHAnsi"/>
                  <w:sz w:val="20"/>
                  <w:szCs w:val="20"/>
                  <w:lang w:val="es-ES"/>
                </w:rPr>
                <w:t>https://www.udc.es/es/centros_departamentos_servizos/servizos_xerais/servizo_apoio_investigacion/</w:t>
              </w:r>
            </w:hyperlink>
          </w:p>
          <w:p w14:paraId="46094E10" w14:textId="77777777" w:rsidR="00B32D63" w:rsidRPr="00B32D63" w:rsidRDefault="00915D7D" w:rsidP="00B32D63">
            <w:pPr>
              <w:widowControl/>
              <w:spacing w:before="120" w:after="0" w:line="240" w:lineRule="auto"/>
              <w:jc w:val="both"/>
              <w:rPr>
                <w:rFonts w:cstheme="minorHAnsi"/>
                <w:lang w:val="es-ES"/>
              </w:rPr>
            </w:pPr>
            <w:r w:rsidRPr="00B32D63">
              <w:rPr>
                <w:rFonts w:cstheme="minorHAnsi"/>
                <w:b/>
                <w:lang w:val="es-ES"/>
              </w:rPr>
              <w:t xml:space="preserve">Unidad de empleo de la UDC </w:t>
            </w:r>
            <w:r w:rsidRPr="00B32D63">
              <w:rPr>
                <w:rFonts w:cstheme="minorHAnsi"/>
                <w:sz w:val="20"/>
                <w:szCs w:val="20"/>
                <w:lang w:val="es-ES"/>
              </w:rPr>
              <w:t>(</w:t>
            </w:r>
            <w:hyperlink r:id="rId48" w:history="1">
              <w:r w:rsidRPr="00B32D63">
                <w:rPr>
                  <w:rStyle w:val="Hipervnculo"/>
                  <w:rFonts w:cstheme="minorHAnsi"/>
                  <w:sz w:val="20"/>
                  <w:szCs w:val="20"/>
                  <w:lang w:val="es-ES"/>
                </w:rPr>
                <w:t>https://www.udc.es/es/emprego/</w:t>
              </w:r>
            </w:hyperlink>
            <w:r w:rsidRPr="00B32D63">
              <w:rPr>
                <w:rFonts w:cstheme="minorHAnsi"/>
                <w:sz w:val="20"/>
                <w:szCs w:val="20"/>
                <w:lang w:val="es-ES"/>
              </w:rPr>
              <w:t>)</w:t>
            </w:r>
            <w:r w:rsidRPr="00B32D63">
              <w:rPr>
                <w:rFonts w:cstheme="minorHAnsi"/>
                <w:lang w:val="es-ES"/>
              </w:rPr>
              <w:t xml:space="preserve">. </w:t>
            </w:r>
          </w:p>
          <w:p w14:paraId="7E074878" w14:textId="4B7441B3" w:rsidR="00915D7D" w:rsidRPr="00B32D63" w:rsidRDefault="00915D7D" w:rsidP="00B32D63">
            <w:pPr>
              <w:widowControl/>
              <w:spacing w:after="0" w:line="240" w:lineRule="auto"/>
              <w:jc w:val="both"/>
              <w:rPr>
                <w:rFonts w:asciiTheme="minorHAnsi" w:hAnsiTheme="minorHAnsi" w:cstheme="minorHAnsi"/>
                <w:sz w:val="20"/>
                <w:szCs w:val="20"/>
                <w:lang w:val="es-ES" w:eastAsia="es-ES"/>
              </w:rPr>
            </w:pPr>
            <w:r w:rsidRPr="00B32D63">
              <w:rPr>
                <w:rFonts w:asciiTheme="minorHAnsi" w:hAnsiTheme="minorHAnsi" w:cstheme="minorHAnsi"/>
                <w:sz w:val="20"/>
                <w:szCs w:val="20"/>
                <w:lang w:val="es-ES"/>
              </w:rPr>
              <w:t>Su objetivo es proporcionar al estudiantado orientación, información y formación de cara a la mejora de su empleabilidad en el acceso al mundo laboral. Las competencias de la unidad están relacionadas con el impulso institucional en los ámbitos de las prácticas externas, del emprendimiento y de las políticas activas de inserción laboral.</w:t>
            </w:r>
            <w:r w:rsidR="00B32D63" w:rsidRPr="00B32D63">
              <w:rPr>
                <w:rFonts w:asciiTheme="minorHAnsi" w:hAnsiTheme="minorHAnsi" w:cstheme="minorHAnsi"/>
                <w:sz w:val="20"/>
                <w:szCs w:val="20"/>
                <w:lang w:val="es-ES"/>
              </w:rPr>
              <w:t xml:space="preserve"> </w:t>
            </w:r>
            <w:r w:rsidRPr="00B32D63">
              <w:rPr>
                <w:rFonts w:asciiTheme="minorHAnsi" w:hAnsiTheme="minorHAnsi" w:cstheme="minorHAnsi"/>
                <w:sz w:val="20"/>
                <w:szCs w:val="20"/>
                <w:lang w:val="es-ES"/>
              </w:rPr>
              <w:t>La U</w:t>
            </w:r>
            <w:r w:rsidR="00B32D63" w:rsidRPr="00B32D63">
              <w:rPr>
                <w:rFonts w:asciiTheme="minorHAnsi" w:hAnsiTheme="minorHAnsi" w:cstheme="minorHAnsi"/>
                <w:sz w:val="20"/>
                <w:szCs w:val="20"/>
                <w:lang w:val="es-ES"/>
              </w:rPr>
              <w:t>DC</w:t>
            </w:r>
            <w:r w:rsidRPr="00B32D63">
              <w:rPr>
                <w:rFonts w:asciiTheme="minorHAnsi" w:hAnsiTheme="minorHAnsi" w:cstheme="minorHAnsi"/>
                <w:sz w:val="20"/>
                <w:szCs w:val="20"/>
                <w:lang w:val="es-ES"/>
              </w:rPr>
              <w:t xml:space="preserve"> es centro colaborador del programa </w:t>
            </w:r>
            <w:hyperlink r:id="rId49" w:tgtFrame="_blank" w:history="1">
              <w:r w:rsidRPr="00B32D63">
                <w:rPr>
                  <w:rStyle w:val="Hipervnculo"/>
                  <w:rFonts w:asciiTheme="minorHAnsi" w:hAnsiTheme="minorHAnsi" w:cstheme="minorHAnsi"/>
                  <w:sz w:val="20"/>
                  <w:szCs w:val="20"/>
                  <w:lang w:val="es-ES"/>
                </w:rPr>
                <w:t>"SantanderX Explorer"</w:t>
              </w:r>
            </w:hyperlink>
            <w:r w:rsidR="00B32D63" w:rsidRPr="00B32D63">
              <w:rPr>
                <w:rFonts w:asciiTheme="minorHAnsi" w:hAnsiTheme="minorHAnsi" w:cstheme="minorHAnsi"/>
                <w:sz w:val="20"/>
                <w:szCs w:val="20"/>
                <w:lang w:val="es-ES"/>
              </w:rPr>
              <w:t xml:space="preserve">, </w:t>
            </w:r>
            <w:r w:rsidRPr="00B32D63">
              <w:rPr>
                <w:rFonts w:asciiTheme="minorHAnsi" w:hAnsiTheme="minorHAnsi" w:cstheme="minorHAnsi"/>
                <w:sz w:val="20"/>
                <w:szCs w:val="20"/>
                <w:lang w:val="es-ES"/>
              </w:rPr>
              <w:t>que impulsa el talento nuevo y la generación de proyectos innovadores en un entorno digital, abierto y colaborativo.</w:t>
            </w:r>
          </w:p>
          <w:p w14:paraId="58244055" w14:textId="2C79D933" w:rsidR="00593DE2" w:rsidRDefault="00AD05EE" w:rsidP="00B32D63">
            <w:pPr>
              <w:widowControl/>
              <w:spacing w:before="120" w:after="0" w:line="240" w:lineRule="auto"/>
              <w:jc w:val="both"/>
              <w:rPr>
                <w:b/>
                <w:bCs/>
                <w:lang w:val="es-ES_tradnl"/>
              </w:rPr>
            </w:pPr>
            <w:r w:rsidRPr="00AB5D45">
              <w:rPr>
                <w:b/>
                <w:bCs/>
                <w:lang w:val="es-ES_tradnl"/>
              </w:rPr>
              <w:t xml:space="preserve">Recursos </w:t>
            </w:r>
            <w:r w:rsidR="00593DE2">
              <w:rPr>
                <w:b/>
                <w:bCs/>
                <w:lang w:val="es-ES_tradnl"/>
              </w:rPr>
              <w:t>para la movilidad de estudiantes</w:t>
            </w:r>
          </w:p>
          <w:p w14:paraId="3A296DC6" w14:textId="296EB0D7" w:rsidR="00593DE2" w:rsidRPr="00593DE2" w:rsidRDefault="00BC40AE" w:rsidP="008177BB">
            <w:pPr>
              <w:widowControl/>
              <w:shd w:val="clear" w:color="auto" w:fill="FFFFFF" w:themeFill="background1"/>
              <w:spacing w:before="60" w:after="0" w:line="240" w:lineRule="auto"/>
              <w:rPr>
                <w:sz w:val="20"/>
                <w:szCs w:val="20"/>
                <w:lang w:val="es-ES_tradnl"/>
              </w:rPr>
            </w:pPr>
            <w:r>
              <w:rPr>
                <w:sz w:val="20"/>
                <w:szCs w:val="20"/>
                <w:lang w:val="es-ES_tradnl"/>
              </w:rPr>
              <w:t xml:space="preserve">Las posibles fuentes de </w:t>
            </w:r>
            <w:r w:rsidR="00593DE2" w:rsidRPr="00593DE2">
              <w:rPr>
                <w:sz w:val="20"/>
                <w:szCs w:val="20"/>
                <w:lang w:val="es-ES_tradnl"/>
              </w:rPr>
              <w:t>financiación para la movilidad del alumnado</w:t>
            </w:r>
            <w:r>
              <w:rPr>
                <w:sz w:val="20"/>
                <w:szCs w:val="20"/>
                <w:lang w:val="es-ES_tradnl"/>
              </w:rPr>
              <w:t xml:space="preserve"> son las siguientes</w:t>
            </w:r>
            <w:r w:rsidR="00593DE2" w:rsidRPr="00593DE2">
              <w:rPr>
                <w:sz w:val="20"/>
                <w:szCs w:val="20"/>
                <w:lang w:val="es-ES_tradnl"/>
              </w:rPr>
              <w:t>:</w:t>
            </w:r>
          </w:p>
          <w:p w14:paraId="615C12B9" w14:textId="27484255" w:rsidR="00593DE2" w:rsidRDefault="00593DE2" w:rsidP="00636AEE">
            <w:pPr>
              <w:pStyle w:val="Prrafodelista"/>
              <w:widowControl/>
              <w:numPr>
                <w:ilvl w:val="0"/>
                <w:numId w:val="13"/>
              </w:numPr>
              <w:shd w:val="clear" w:color="auto" w:fill="FFFFFF" w:themeFill="background1"/>
              <w:spacing w:before="60" w:after="0" w:line="240" w:lineRule="auto"/>
              <w:contextualSpacing w:val="0"/>
              <w:rPr>
                <w:sz w:val="20"/>
                <w:szCs w:val="20"/>
                <w:lang w:val="es-ES_tradnl"/>
              </w:rPr>
            </w:pPr>
            <w:r w:rsidRPr="006C5771">
              <w:rPr>
                <w:b/>
                <w:sz w:val="20"/>
                <w:szCs w:val="20"/>
                <w:lang w:val="es-ES_tradnl"/>
              </w:rPr>
              <w:t>Ayudas INDITEX-UDC para realiza</w:t>
            </w:r>
            <w:r w:rsidR="00BC40AE" w:rsidRPr="006C5771">
              <w:rPr>
                <w:b/>
                <w:sz w:val="20"/>
                <w:szCs w:val="20"/>
                <w:lang w:val="es-ES_tradnl"/>
              </w:rPr>
              <w:t>r</w:t>
            </w:r>
            <w:r w:rsidRPr="006C5771">
              <w:rPr>
                <w:b/>
                <w:sz w:val="20"/>
                <w:szCs w:val="20"/>
                <w:lang w:val="es-ES_tradnl"/>
              </w:rPr>
              <w:t xml:space="preserve"> esta</w:t>
            </w:r>
            <w:r w:rsidR="00BC40AE" w:rsidRPr="006C5771">
              <w:rPr>
                <w:b/>
                <w:sz w:val="20"/>
                <w:szCs w:val="20"/>
                <w:lang w:val="es-ES_tradnl"/>
              </w:rPr>
              <w:t>ncias</w:t>
            </w:r>
            <w:r w:rsidRPr="006C5771">
              <w:rPr>
                <w:b/>
                <w:sz w:val="20"/>
                <w:szCs w:val="20"/>
                <w:lang w:val="es-ES_tradnl"/>
              </w:rPr>
              <w:t xml:space="preserve"> predoctorales</w:t>
            </w:r>
            <w:r w:rsidR="00BC40AE">
              <w:rPr>
                <w:sz w:val="20"/>
                <w:szCs w:val="20"/>
                <w:lang w:val="es-ES_tradnl"/>
              </w:rPr>
              <w:t xml:space="preserve"> (</w:t>
            </w:r>
            <w:hyperlink r:id="rId50" w:history="1">
              <w:r w:rsidR="00BC40AE" w:rsidRPr="00073868">
                <w:rPr>
                  <w:rStyle w:val="Hipervnculo"/>
                  <w:sz w:val="20"/>
                  <w:szCs w:val="20"/>
                  <w:lang w:val="es-ES_tradnl"/>
                </w:rPr>
                <w:t>https://www.udc.es/es/eid/axudaspredoutorais/</w:t>
              </w:r>
            </w:hyperlink>
            <w:r w:rsidR="00BC40AE">
              <w:rPr>
                <w:sz w:val="20"/>
                <w:szCs w:val="20"/>
                <w:lang w:val="es-ES_tradnl"/>
              </w:rPr>
              <w:t>)</w:t>
            </w:r>
            <w:r w:rsidRPr="00593DE2">
              <w:rPr>
                <w:sz w:val="20"/>
                <w:szCs w:val="20"/>
                <w:lang w:val="es-ES_tradnl"/>
              </w:rPr>
              <w:t>.</w:t>
            </w:r>
            <w:r w:rsidR="001A5F84">
              <w:rPr>
                <w:sz w:val="20"/>
                <w:szCs w:val="20"/>
                <w:lang w:val="es-ES_tradnl"/>
              </w:rPr>
              <w:t xml:space="preserve"> </w:t>
            </w:r>
            <w:r>
              <w:rPr>
                <w:sz w:val="20"/>
                <w:szCs w:val="20"/>
                <w:lang w:val="es-ES_tradnl"/>
              </w:rPr>
              <w:t>Gestionadas por la EIDUDC, financian 3 meses de es</w:t>
            </w:r>
            <w:r w:rsidR="00BC40AE">
              <w:rPr>
                <w:sz w:val="20"/>
                <w:szCs w:val="20"/>
                <w:lang w:val="es-ES_tradnl"/>
              </w:rPr>
              <w:t>tancia</w:t>
            </w:r>
            <w:r>
              <w:rPr>
                <w:sz w:val="20"/>
                <w:szCs w:val="20"/>
                <w:lang w:val="es-ES_tradnl"/>
              </w:rPr>
              <w:t xml:space="preserve"> en un centro de investigación en el extranjero. </w:t>
            </w:r>
          </w:p>
          <w:p w14:paraId="385DE600" w14:textId="074880A0" w:rsidR="00BC40AE" w:rsidRDefault="00BC40AE" w:rsidP="00636AEE">
            <w:pPr>
              <w:pStyle w:val="Prrafodelista"/>
              <w:widowControl/>
              <w:numPr>
                <w:ilvl w:val="0"/>
                <w:numId w:val="13"/>
              </w:numPr>
              <w:shd w:val="clear" w:color="auto" w:fill="FFFFFF" w:themeFill="background1"/>
              <w:spacing w:before="60" w:after="0" w:line="240" w:lineRule="auto"/>
              <w:contextualSpacing w:val="0"/>
              <w:rPr>
                <w:sz w:val="20"/>
                <w:szCs w:val="20"/>
                <w:lang w:val="es-ES_tradnl"/>
              </w:rPr>
            </w:pPr>
            <w:r w:rsidRPr="006C5771">
              <w:rPr>
                <w:b/>
                <w:sz w:val="20"/>
                <w:szCs w:val="20"/>
                <w:lang w:val="es-ES_tradnl"/>
              </w:rPr>
              <w:t>Convocatorias generales de contratos o becas predoctorales</w:t>
            </w:r>
            <w:r w:rsidRPr="00BC40AE">
              <w:rPr>
                <w:sz w:val="20"/>
                <w:szCs w:val="20"/>
                <w:lang w:val="es-ES_tradnl"/>
              </w:rPr>
              <w:t xml:space="preserve"> del Ministerio o la Xunta de Galicia, y de bolsas de viaje y de estancia de universidades u otros organismos </w:t>
            </w:r>
            <w:r>
              <w:rPr>
                <w:sz w:val="20"/>
                <w:szCs w:val="20"/>
                <w:lang w:val="es-ES_tradnl"/>
              </w:rPr>
              <w:t>(</w:t>
            </w:r>
            <w:hyperlink r:id="rId51" w:history="1">
              <w:r w:rsidRPr="00073868">
                <w:rPr>
                  <w:rStyle w:val="Hipervnculo"/>
                  <w:sz w:val="20"/>
                  <w:szCs w:val="20"/>
                  <w:lang w:val="es-ES_tradnl"/>
                </w:rPr>
                <w:t>https://www.udc.es/es/investigacion/convocatorias/</w:t>
              </w:r>
            </w:hyperlink>
            <w:r>
              <w:rPr>
                <w:sz w:val="20"/>
                <w:szCs w:val="20"/>
                <w:lang w:val="es-ES_tradnl"/>
              </w:rPr>
              <w:t xml:space="preserve">). </w:t>
            </w:r>
          </w:p>
          <w:p w14:paraId="71E32A30" w14:textId="77777777" w:rsidR="006C5771" w:rsidRDefault="00593DE2" w:rsidP="00636AEE">
            <w:pPr>
              <w:pStyle w:val="Prrafodelista"/>
              <w:widowControl/>
              <w:numPr>
                <w:ilvl w:val="0"/>
                <w:numId w:val="13"/>
              </w:numPr>
              <w:shd w:val="clear" w:color="auto" w:fill="FFFFFF" w:themeFill="background1"/>
              <w:spacing w:before="60" w:after="0" w:line="240" w:lineRule="auto"/>
              <w:ind w:left="357" w:hanging="357"/>
              <w:contextualSpacing w:val="0"/>
              <w:rPr>
                <w:sz w:val="20"/>
                <w:szCs w:val="20"/>
                <w:lang w:val="es-ES_tradnl"/>
              </w:rPr>
            </w:pPr>
            <w:r w:rsidRPr="006C5771">
              <w:rPr>
                <w:b/>
                <w:sz w:val="20"/>
                <w:szCs w:val="20"/>
                <w:lang w:val="es-ES_tradnl"/>
              </w:rPr>
              <w:t>Recursos propios de los grupos de investigación con cargo a sus contratos y proyectos de investigación</w:t>
            </w:r>
            <w:r w:rsidRPr="00593DE2">
              <w:rPr>
                <w:sz w:val="20"/>
                <w:szCs w:val="20"/>
                <w:lang w:val="es-ES_tradnl"/>
              </w:rPr>
              <w:t>.</w:t>
            </w:r>
            <w:r w:rsidR="006C5771">
              <w:rPr>
                <w:sz w:val="20"/>
                <w:szCs w:val="20"/>
                <w:lang w:val="es-ES_tradnl"/>
              </w:rPr>
              <w:t xml:space="preserve"> </w:t>
            </w:r>
          </w:p>
          <w:p w14:paraId="09275FE7" w14:textId="0CC188EC" w:rsidR="006C5771" w:rsidRPr="006C5771" w:rsidRDefault="006C5771" w:rsidP="006D4053">
            <w:pPr>
              <w:pStyle w:val="Prrafodelista"/>
              <w:widowControl/>
              <w:shd w:val="clear" w:color="auto" w:fill="FFFFFF" w:themeFill="background1"/>
              <w:spacing w:before="120" w:after="0" w:line="240" w:lineRule="auto"/>
              <w:ind w:left="0"/>
              <w:contextualSpacing w:val="0"/>
              <w:rPr>
                <w:sz w:val="20"/>
                <w:szCs w:val="20"/>
                <w:lang w:val="es-ES_tradnl"/>
              </w:rPr>
            </w:pPr>
            <w:r w:rsidRPr="006C5771">
              <w:rPr>
                <w:sz w:val="20"/>
                <w:szCs w:val="20"/>
                <w:lang w:val="es-ES_tradnl"/>
              </w:rPr>
              <w:t xml:space="preserve">El </w:t>
            </w:r>
            <w:r w:rsidR="006D4053" w:rsidRPr="006D4053">
              <w:rPr>
                <w:b/>
                <w:sz w:val="20"/>
                <w:szCs w:val="20"/>
                <w:lang w:val="es-ES_tradnl"/>
              </w:rPr>
              <w:t>P</w:t>
            </w:r>
            <w:r w:rsidRPr="006D4053">
              <w:rPr>
                <w:b/>
                <w:sz w:val="20"/>
                <w:szCs w:val="20"/>
                <w:lang w:val="es-ES_tradnl"/>
              </w:rPr>
              <w:t>rograma</w:t>
            </w:r>
            <w:r w:rsidR="006D4053" w:rsidRPr="006D4053">
              <w:rPr>
                <w:b/>
                <w:sz w:val="20"/>
                <w:szCs w:val="20"/>
                <w:lang w:val="es-ES_tradnl"/>
              </w:rPr>
              <w:t xml:space="preserve"> de Doctorado</w:t>
            </w:r>
            <w:r w:rsidRPr="006C5771">
              <w:rPr>
                <w:sz w:val="20"/>
                <w:szCs w:val="20"/>
                <w:lang w:val="es-ES_tradnl"/>
              </w:rPr>
              <w:t xml:space="preserve"> fomenta la realización de estancias para mejorar la formación investigadora y promover que las tesis obtengan la mención internacional.</w:t>
            </w:r>
          </w:p>
          <w:p w14:paraId="717C21B4" w14:textId="2C281DB9" w:rsidR="003C06B5" w:rsidRPr="00747627" w:rsidRDefault="00B22F13" w:rsidP="008177BB">
            <w:pPr>
              <w:widowControl/>
              <w:shd w:val="clear" w:color="auto" w:fill="FFFFFF" w:themeFill="background1"/>
              <w:spacing w:before="120" w:after="0" w:line="240" w:lineRule="auto"/>
              <w:rPr>
                <w:b/>
                <w:bCs/>
                <w:lang w:val="es-ES_tradnl"/>
              </w:rPr>
            </w:pPr>
            <w:r>
              <w:rPr>
                <w:b/>
                <w:bCs/>
                <w:lang w:val="es-ES_tradnl"/>
              </w:rPr>
              <w:t>Recursos</w:t>
            </w:r>
            <w:r w:rsidR="003C06B5">
              <w:rPr>
                <w:b/>
                <w:bCs/>
                <w:lang w:val="es-ES_tradnl"/>
              </w:rPr>
              <w:t xml:space="preserve"> para la investigación</w:t>
            </w:r>
            <w:r w:rsidR="006F080B">
              <w:rPr>
                <w:b/>
                <w:bCs/>
                <w:lang w:val="es-ES_tradnl"/>
              </w:rPr>
              <w:t xml:space="preserve"> del programa de doctorado</w:t>
            </w:r>
          </w:p>
          <w:p w14:paraId="43F0E3BA"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r w:rsidRPr="00D34B31">
              <w:rPr>
                <w:sz w:val="20"/>
                <w:szCs w:val="20"/>
                <w:lang w:val="es-ES"/>
              </w:rPr>
              <w:t xml:space="preserve">El origen de los recursos materiales necesarios procede de las infraestructuras ya disponibles en la EUDI y en el Campus Industrial de Ferrol, que cuentan con una trayectoria consolidada en formación e innovación en el ámbito del diseño industrial. </w:t>
            </w:r>
          </w:p>
          <w:p w14:paraId="0E8A7B2D"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r w:rsidRPr="00D34B31">
              <w:rPr>
                <w:sz w:val="20"/>
                <w:szCs w:val="20"/>
                <w:lang w:val="es-ES"/>
              </w:rPr>
              <w:t xml:space="preserve">En particular, el programa se apoya en espacios y medios existentes para el trabajo investigador (aulas y espacios de seminario, entornos TIC institucionales y recursos de apoyo al desarrollo de proyectos), complementados por el acceso a servicios transversales de la UDC que facilitan el trabajo doctoral: plataformas institucionales, conectividad, biblioteca y recursos documentales. </w:t>
            </w:r>
          </w:p>
          <w:p w14:paraId="71A42F22"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p>
          <w:p w14:paraId="42B117A0"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r w:rsidRPr="00D34B31">
              <w:rPr>
                <w:sz w:val="20"/>
                <w:szCs w:val="20"/>
                <w:lang w:val="es-ES"/>
              </w:rPr>
              <w:lastRenderedPageBreak/>
              <w:t>Por la naturaleza aplicada del Diseño Industrial, cuando determinadas tesis requieran necesidades materiales específicas (prototipado, fabricación avanzada, ensayos, licencias especializadas, consumibles), su cobertura se articulará preferentemente a través de la financiación asociada a proyectos concretos o colaboraciones con entidades externas, evitando cargar esos costes como inversión estructural del programa.</w:t>
            </w:r>
          </w:p>
          <w:p w14:paraId="2FE26E52"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r w:rsidRPr="00D34B31">
              <w:rPr>
                <w:sz w:val="20"/>
                <w:szCs w:val="20"/>
                <w:lang w:val="es-ES"/>
              </w:rPr>
              <w:t>El programa de doctorado cuenta además con el apoyo de diversos servicios generales de la Universidad:</w:t>
            </w:r>
          </w:p>
          <w:p w14:paraId="046B87AE" w14:textId="23493852"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Servicio de Organización Académica (SOA)</w:t>
            </w:r>
            <w:r>
              <w:rPr>
                <w:sz w:val="20"/>
                <w:szCs w:val="20"/>
                <w:lang w:val="es-ES_tradnl"/>
              </w:rPr>
              <w:t>.</w:t>
            </w:r>
          </w:p>
          <w:p w14:paraId="2C40E1B9" w14:textId="2B136CFF"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Servicios de Apoyo y Promoción del Estudiante (SAPE)</w:t>
            </w:r>
            <w:r>
              <w:rPr>
                <w:sz w:val="20"/>
                <w:szCs w:val="20"/>
                <w:lang w:val="es-ES_tradnl"/>
              </w:rPr>
              <w:t>.</w:t>
            </w:r>
          </w:p>
          <w:p w14:paraId="502042EF" w14:textId="5745C7EB"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Servicios de la Secretaría General</w:t>
            </w:r>
            <w:r>
              <w:rPr>
                <w:sz w:val="20"/>
                <w:szCs w:val="20"/>
                <w:lang w:val="es-ES_tradnl"/>
              </w:rPr>
              <w:t>.</w:t>
            </w:r>
          </w:p>
          <w:p w14:paraId="00B4A4AB" w14:textId="7AD1A221"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Servicios de biblioteca</w:t>
            </w:r>
            <w:r>
              <w:rPr>
                <w:sz w:val="20"/>
                <w:szCs w:val="20"/>
                <w:lang w:val="es-ES_tradnl"/>
              </w:rPr>
              <w:t>.</w:t>
            </w:r>
          </w:p>
          <w:p w14:paraId="2D1DDF6E" w14:textId="07AC5F53"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Servicios de Apoyo a la Investigación (SAI)</w:t>
            </w:r>
            <w:r>
              <w:rPr>
                <w:sz w:val="20"/>
                <w:szCs w:val="20"/>
                <w:lang w:val="es-ES_tradnl"/>
              </w:rPr>
              <w:t>.</w:t>
            </w:r>
          </w:p>
          <w:p w14:paraId="6E115859" w14:textId="18080B76"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Centro Universitario de Formación e Innovación Educativa (CUFIE)</w:t>
            </w:r>
            <w:r>
              <w:rPr>
                <w:sz w:val="20"/>
                <w:szCs w:val="20"/>
                <w:lang w:val="es-ES_tradnl"/>
              </w:rPr>
              <w:t>.</w:t>
            </w:r>
          </w:p>
          <w:p w14:paraId="2A774E6C" w14:textId="0F890EC3"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Servicios Informáticos y de Comunicaciones (SIC)</w:t>
            </w:r>
            <w:r>
              <w:rPr>
                <w:sz w:val="20"/>
                <w:szCs w:val="20"/>
                <w:lang w:val="es-ES_tradnl"/>
              </w:rPr>
              <w:t>.</w:t>
            </w:r>
          </w:p>
          <w:p w14:paraId="3E085FAC" w14:textId="7FC6FA9B"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Soporte a la docencia (SD)</w:t>
            </w:r>
            <w:r>
              <w:rPr>
                <w:sz w:val="20"/>
                <w:szCs w:val="20"/>
                <w:lang w:val="es-ES_tradnl"/>
              </w:rPr>
              <w:t>.</w:t>
            </w:r>
          </w:p>
          <w:p w14:paraId="624B2C8A" w14:textId="58563F4B"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Unidad Técnica de Calidad (UTC)</w:t>
            </w:r>
            <w:r>
              <w:rPr>
                <w:sz w:val="20"/>
                <w:szCs w:val="20"/>
                <w:lang w:val="es-ES_tradnl"/>
              </w:rPr>
              <w:t>.</w:t>
            </w:r>
          </w:p>
          <w:p w14:paraId="78F888EA" w14:textId="39C8684E"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Centro de Idiomas</w:t>
            </w:r>
            <w:r>
              <w:rPr>
                <w:sz w:val="20"/>
                <w:szCs w:val="20"/>
                <w:lang w:val="es-ES_tradnl"/>
              </w:rPr>
              <w:t>.</w:t>
            </w:r>
          </w:p>
          <w:p w14:paraId="71A97097" w14:textId="7AA57D64"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Unidad de Atención a la Diversidad (ADI)</w:t>
            </w:r>
            <w:r>
              <w:rPr>
                <w:sz w:val="20"/>
                <w:szCs w:val="20"/>
                <w:lang w:val="es-ES_tradnl"/>
              </w:rPr>
              <w:t>.</w:t>
            </w:r>
          </w:p>
          <w:p w14:paraId="0C514D2A" w14:textId="19FF8532"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Secretaria Virtual del estudiante y del profesorado</w:t>
            </w:r>
            <w:r>
              <w:rPr>
                <w:sz w:val="20"/>
                <w:szCs w:val="20"/>
                <w:lang w:val="es-ES_tradnl"/>
              </w:rPr>
              <w:t>.</w:t>
            </w:r>
          </w:p>
          <w:p w14:paraId="260A04EC" w14:textId="7C7E729A"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Plataforma de Teleformación institucional: Campus Virtual</w:t>
            </w:r>
            <w:r>
              <w:rPr>
                <w:sz w:val="20"/>
                <w:szCs w:val="20"/>
                <w:lang w:val="es-ES_tradnl"/>
              </w:rPr>
              <w:t>.</w:t>
            </w:r>
          </w:p>
          <w:p w14:paraId="613AA83D"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r w:rsidRPr="00D34B31">
              <w:rPr>
                <w:sz w:val="20"/>
                <w:szCs w:val="20"/>
                <w:lang w:val="es-ES"/>
              </w:rPr>
              <w:t>En particular, el centro que participa en el programa de doctorado proporciona los siguientes servicios:</w:t>
            </w:r>
          </w:p>
          <w:p w14:paraId="225515F6" w14:textId="0C837F61" w:rsidR="00D34B31" w:rsidRPr="00E01C41" w:rsidRDefault="00D34B31" w:rsidP="00E01C41">
            <w:pPr>
              <w:pStyle w:val="Prrafodelista"/>
              <w:numPr>
                <w:ilvl w:val="0"/>
                <w:numId w:val="4"/>
              </w:numPr>
              <w:spacing w:before="60" w:after="0" w:line="240" w:lineRule="auto"/>
              <w:rPr>
                <w:sz w:val="20"/>
                <w:szCs w:val="20"/>
                <w:lang w:val="es-ES_tradnl"/>
              </w:rPr>
            </w:pPr>
            <w:r w:rsidRPr="00E01C41">
              <w:rPr>
                <w:sz w:val="20"/>
                <w:szCs w:val="20"/>
                <w:lang w:val="es-ES_tradnl"/>
              </w:rPr>
              <w:t>Cuatro aulas destinadas a la docencia teórica presencial. Un aula de Audiovisuales de gran capacidad. Todas ellas están equipadas con pizarra, ordenador y sistema videoproyección.</w:t>
            </w:r>
          </w:p>
          <w:p w14:paraId="35384420" w14:textId="0FD87CCD"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Un laboratorio de volumen y forma dotado de medios docentes y tecnológicos para la realización de modelos, maquetas y prototipos.</w:t>
            </w:r>
          </w:p>
          <w:p w14:paraId="4A9A5D96" w14:textId="350AEF31"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Un laboratorio de fotografía e imagen.</w:t>
            </w:r>
          </w:p>
          <w:p w14:paraId="1F0514CB" w14:textId="772EF740"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Un laboratorio de física y materiales.</w:t>
            </w:r>
          </w:p>
          <w:p w14:paraId="20FB664C" w14:textId="55798394"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Dos aulas de ordenadores en red con acceso libre para el alumnado.</w:t>
            </w:r>
          </w:p>
          <w:p w14:paraId="67902E13" w14:textId="386E18D6"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Conexión a la red inalámbrica institucional y espacios aptos para el trabajo en grupo.</w:t>
            </w:r>
          </w:p>
          <w:p w14:paraId="21447F26" w14:textId="21AAD1E2"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Espacios de administración y conserjería.</w:t>
            </w:r>
          </w:p>
          <w:p w14:paraId="5BCE8C07" w14:textId="61DEA454"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Salas de reuniones.</w:t>
            </w:r>
          </w:p>
          <w:p w14:paraId="051363F1" w14:textId="3FDD1AAA"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Despachos del profesorado y un despacho para tutorías con capacidad para 5 alumnos</w:t>
            </w:r>
            <w:r>
              <w:rPr>
                <w:sz w:val="20"/>
                <w:szCs w:val="20"/>
                <w:lang w:val="es-ES_tradnl"/>
              </w:rPr>
              <w:t xml:space="preserve"> </w:t>
            </w:r>
            <w:r w:rsidRPr="00D34B31">
              <w:rPr>
                <w:sz w:val="20"/>
                <w:szCs w:val="20"/>
                <w:lang w:val="es-ES_tradnl"/>
              </w:rPr>
              <w:t>o para tutorías individuales.</w:t>
            </w:r>
          </w:p>
          <w:p w14:paraId="72FF5977" w14:textId="656DAA15"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Acceso a la plataforma de teleformación institucional (Campus virtual), tanto para los</w:t>
            </w:r>
            <w:r>
              <w:rPr>
                <w:sz w:val="20"/>
                <w:szCs w:val="20"/>
                <w:lang w:val="es-ES_tradnl"/>
              </w:rPr>
              <w:t xml:space="preserve"> </w:t>
            </w:r>
            <w:r w:rsidRPr="00D34B31">
              <w:rPr>
                <w:sz w:val="20"/>
                <w:szCs w:val="20"/>
                <w:lang w:val="es-ES_tradnl"/>
              </w:rPr>
              <w:t>estudiantes como para los profesores, que amplía la oferta docente creando una nueva vía de comunicación entre el profesorado y el alumnado a través de las tecnologías de la información y las comunicaciones</w:t>
            </w:r>
            <w:r>
              <w:rPr>
                <w:sz w:val="20"/>
                <w:szCs w:val="20"/>
                <w:lang w:val="es-ES_tradnl"/>
              </w:rPr>
              <w:t xml:space="preserve"> </w:t>
            </w:r>
            <w:r w:rsidRPr="00D34B31">
              <w:rPr>
                <w:sz w:val="20"/>
                <w:szCs w:val="20"/>
                <w:lang w:val="es-ES_tradnl"/>
              </w:rPr>
              <w:t>(https://campusvirtual.udc.gal/login/index.php).</w:t>
            </w:r>
          </w:p>
          <w:p w14:paraId="3CE78FAE" w14:textId="77777777" w:rsidR="00D34B31" w:rsidRPr="00D34B31" w:rsidRDefault="00D34B31" w:rsidP="00D34B31">
            <w:pPr>
              <w:widowControl/>
              <w:shd w:val="clear" w:color="auto" w:fill="FFFFFF" w:themeFill="background1"/>
              <w:spacing w:before="60" w:after="0" w:line="240" w:lineRule="auto"/>
              <w:jc w:val="both"/>
              <w:rPr>
                <w:sz w:val="20"/>
                <w:szCs w:val="20"/>
                <w:lang w:val="es-ES"/>
              </w:rPr>
            </w:pPr>
            <w:r w:rsidRPr="00D34B31">
              <w:rPr>
                <w:sz w:val="20"/>
                <w:szCs w:val="20"/>
                <w:lang w:val="es-ES"/>
              </w:rPr>
              <w:t>Por otro lado, el Campus Industrial de Ferrol cuenta con:</w:t>
            </w:r>
          </w:p>
          <w:p w14:paraId="338A2983" w14:textId="057093DF"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Cafetería y comedor universitario.</w:t>
            </w:r>
          </w:p>
          <w:p w14:paraId="56675976" w14:textId="4410DAA3" w:rsidR="00D34B31" w:rsidRPr="00D34B31" w:rsidRDefault="00D34B31" w:rsidP="00D34B31">
            <w:pPr>
              <w:pStyle w:val="Prrafodelista"/>
              <w:numPr>
                <w:ilvl w:val="0"/>
                <w:numId w:val="4"/>
              </w:numPr>
              <w:spacing w:before="60" w:after="0" w:line="240" w:lineRule="auto"/>
              <w:rPr>
                <w:sz w:val="20"/>
                <w:szCs w:val="20"/>
                <w:lang w:val="es-ES_tradnl"/>
              </w:rPr>
            </w:pPr>
            <w:r w:rsidRPr="00D34B31">
              <w:rPr>
                <w:sz w:val="20"/>
                <w:szCs w:val="20"/>
                <w:lang w:val="es-ES_tradnl"/>
              </w:rPr>
              <w:t>Biblioteca: Biblioteca Casa do Patín. La biblioteca funciona ininterrumpidamente de 8:30 a 21:30 de lunes a viernes.</w:t>
            </w:r>
          </w:p>
          <w:p w14:paraId="677E1686" w14:textId="72A14554" w:rsidR="00D34B31" w:rsidRPr="009D19C4" w:rsidRDefault="00D34B31" w:rsidP="009D19C4">
            <w:pPr>
              <w:pStyle w:val="Prrafodelista"/>
              <w:numPr>
                <w:ilvl w:val="0"/>
                <w:numId w:val="4"/>
              </w:numPr>
              <w:spacing w:before="60" w:after="0" w:line="240" w:lineRule="auto"/>
              <w:rPr>
                <w:sz w:val="20"/>
                <w:szCs w:val="20"/>
                <w:lang w:val="es-ES_tradnl"/>
              </w:rPr>
            </w:pPr>
            <w:r w:rsidRPr="00D34B31">
              <w:rPr>
                <w:sz w:val="20"/>
                <w:szCs w:val="20"/>
                <w:lang w:val="es-ES_tradnl"/>
              </w:rPr>
              <w:t>Acceso a través de Internet a las bases de datos más importantes (https://www.udc.es/es/biblioteca/recursos_informacion/bases_de_datos/). También permite el acceso a texto completo a las revistas científicas de mayor impacto (https://www.udc.es/es/biblioteca/recursos_informacion/revistas_electronicas/) y a un significativo grupo de recursos científicos del ámbito (https://www.udc.es/es/biblioteca/recursos_informacion/), complementado con una</w:t>
            </w:r>
            <w:r>
              <w:rPr>
                <w:sz w:val="20"/>
                <w:szCs w:val="20"/>
                <w:lang w:val="es-ES_tradnl"/>
              </w:rPr>
              <w:t xml:space="preserve"> </w:t>
            </w:r>
            <w:r w:rsidRPr="00D34B31">
              <w:rPr>
                <w:sz w:val="20"/>
                <w:szCs w:val="20"/>
                <w:lang w:val="es-ES_tradnl"/>
              </w:rPr>
              <w:t>colección extensa de la biblioteca. La biblioteca forma parte de las redes de REBIUN (Red de Bibliotecas Universitarias Españolas de), C 17, Dialnet y el Consorcio de Bibliotecas</w:t>
            </w:r>
            <w:r w:rsidR="009D19C4">
              <w:rPr>
                <w:sz w:val="20"/>
                <w:szCs w:val="20"/>
                <w:lang w:val="es-ES_tradnl"/>
              </w:rPr>
              <w:t xml:space="preserve"> </w:t>
            </w:r>
            <w:r w:rsidRPr="009D19C4">
              <w:rPr>
                <w:sz w:val="20"/>
                <w:szCs w:val="20"/>
                <w:lang w:val="es-ES_tradnl"/>
              </w:rPr>
              <w:t xml:space="preserve">Universitarias de Galicia (BUGALICIA). </w:t>
            </w:r>
          </w:p>
          <w:p w14:paraId="47342E3C" w14:textId="39066ACE" w:rsidR="000D1109" w:rsidRPr="00E01C41" w:rsidRDefault="00D34B31" w:rsidP="008177BB">
            <w:pPr>
              <w:widowControl/>
              <w:shd w:val="clear" w:color="auto" w:fill="FFFFFF" w:themeFill="background1"/>
              <w:spacing w:before="60" w:after="0" w:line="240" w:lineRule="auto"/>
              <w:jc w:val="both"/>
              <w:rPr>
                <w:sz w:val="20"/>
                <w:szCs w:val="20"/>
                <w:lang w:val="es-ES"/>
              </w:rPr>
            </w:pPr>
            <w:r w:rsidRPr="00D34B31">
              <w:rPr>
                <w:sz w:val="20"/>
                <w:szCs w:val="20"/>
                <w:lang w:val="es-ES"/>
              </w:rPr>
              <w:t>Estas infraestructuras y los medios disponibles para el desarrollo del programa son suficientes para atender las necesidades de realización de los proyectos de tesis, de acuerdo con la oferta de plazas del programa.</w:t>
            </w:r>
          </w:p>
          <w:p w14:paraId="54AF0567" w14:textId="3689D40C" w:rsidR="008D19B5" w:rsidRPr="00747627" w:rsidRDefault="008D19B5" w:rsidP="006F080B">
            <w:pPr>
              <w:widowControl/>
              <w:spacing w:after="0" w:line="240" w:lineRule="auto"/>
              <w:jc w:val="both"/>
              <w:rPr>
                <w:sz w:val="20"/>
                <w:szCs w:val="20"/>
                <w:lang w:val="es-ES_tradnl"/>
              </w:rPr>
            </w:pPr>
          </w:p>
        </w:tc>
      </w:tr>
    </w:tbl>
    <w:p w14:paraId="0D9B87EE" w14:textId="77777777" w:rsidR="00E01C41" w:rsidRDefault="00E01C41" w:rsidP="00E207C6">
      <w:pPr>
        <w:widowControl/>
        <w:spacing w:after="0"/>
        <w:rPr>
          <w:rFonts w:eastAsia="Times New Roman"/>
          <w:b/>
          <w:bCs/>
          <w:sz w:val="24"/>
          <w:szCs w:val="24"/>
          <w:lang w:val="es-ES_tradnl"/>
        </w:rPr>
      </w:pPr>
    </w:p>
    <w:p w14:paraId="66D3D447" w14:textId="77777777" w:rsidR="00E01C41" w:rsidRDefault="00E01C41" w:rsidP="00E207C6">
      <w:pPr>
        <w:widowControl/>
        <w:spacing w:after="0"/>
        <w:rPr>
          <w:rFonts w:eastAsia="Times New Roman"/>
          <w:b/>
          <w:bCs/>
          <w:sz w:val="24"/>
          <w:szCs w:val="24"/>
          <w:lang w:val="es-ES_tradnl"/>
        </w:rPr>
      </w:pPr>
    </w:p>
    <w:p w14:paraId="721B5E78" w14:textId="77777777" w:rsidR="0071146B" w:rsidRDefault="0071146B" w:rsidP="00E207C6">
      <w:pPr>
        <w:widowControl/>
        <w:spacing w:after="0"/>
        <w:rPr>
          <w:rFonts w:eastAsia="Times New Roman"/>
          <w:b/>
          <w:bCs/>
          <w:sz w:val="24"/>
          <w:szCs w:val="24"/>
          <w:lang w:val="es-ES_tradnl"/>
        </w:rPr>
      </w:pPr>
    </w:p>
    <w:p w14:paraId="7A4CBAFA" w14:textId="77777777" w:rsidR="0071146B" w:rsidRDefault="0071146B" w:rsidP="00E207C6">
      <w:pPr>
        <w:widowControl/>
        <w:spacing w:after="0"/>
        <w:rPr>
          <w:rFonts w:eastAsia="Times New Roman"/>
          <w:b/>
          <w:bCs/>
          <w:sz w:val="24"/>
          <w:szCs w:val="24"/>
          <w:lang w:val="es-ES_tradnl"/>
        </w:rPr>
      </w:pPr>
    </w:p>
    <w:p w14:paraId="6ADC6584" w14:textId="77777777" w:rsidR="0071146B" w:rsidRDefault="0071146B" w:rsidP="00E207C6">
      <w:pPr>
        <w:widowControl/>
        <w:spacing w:after="0"/>
        <w:rPr>
          <w:rFonts w:eastAsia="Times New Roman"/>
          <w:b/>
          <w:bCs/>
          <w:sz w:val="24"/>
          <w:szCs w:val="24"/>
          <w:lang w:val="es-ES_tradnl"/>
        </w:rPr>
      </w:pPr>
    </w:p>
    <w:p w14:paraId="4638CE8F" w14:textId="6CAE0400" w:rsidR="008D19B5" w:rsidRPr="006C5771" w:rsidRDefault="008D19B5" w:rsidP="00E207C6">
      <w:pPr>
        <w:widowControl/>
        <w:spacing w:after="0"/>
        <w:rPr>
          <w:rFonts w:eastAsia="Times New Roman"/>
          <w:b/>
          <w:bCs/>
          <w:sz w:val="24"/>
          <w:szCs w:val="24"/>
          <w:lang w:val="es-ES_tradnl"/>
        </w:rPr>
      </w:pPr>
      <w:r w:rsidRPr="006C5771">
        <w:rPr>
          <w:rFonts w:eastAsia="Times New Roman"/>
          <w:b/>
          <w:bCs/>
          <w:sz w:val="24"/>
          <w:szCs w:val="24"/>
          <w:lang w:val="es-ES_tradnl"/>
        </w:rPr>
        <w:lastRenderedPageBreak/>
        <w:t>8. REVISIÓN, MEJORA Y RESULTADOS DEL PROGRAMA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90"/>
        <w:gridCol w:w="369"/>
        <w:gridCol w:w="4069"/>
      </w:tblGrid>
      <w:tr w:rsidR="008D19B5" w:rsidRPr="00EC1BAF" w14:paraId="5096AE8A" w14:textId="77777777" w:rsidTr="43D90EB4">
        <w:trPr>
          <w:jc w:val="center"/>
        </w:trPr>
        <w:tc>
          <w:tcPr>
            <w:tcW w:w="9659" w:type="dxa"/>
            <w:gridSpan w:val="3"/>
            <w:shd w:val="clear" w:color="auto" w:fill="BFBFBF" w:themeFill="background1" w:themeFillShade="BF"/>
          </w:tcPr>
          <w:p w14:paraId="0C591566" w14:textId="77777777" w:rsidR="008D19B5" w:rsidRPr="006D14C3" w:rsidRDefault="008D19B5" w:rsidP="00307D1F">
            <w:pPr>
              <w:widowControl/>
              <w:spacing w:before="40" w:after="40" w:line="240" w:lineRule="auto"/>
              <w:rPr>
                <w:b/>
                <w:sz w:val="20"/>
                <w:szCs w:val="20"/>
                <w:lang w:val="es-ES_tradnl"/>
              </w:rPr>
            </w:pPr>
            <w:r w:rsidRPr="006D14C3">
              <w:rPr>
                <w:b/>
                <w:sz w:val="20"/>
                <w:szCs w:val="20"/>
                <w:lang w:val="es-ES_tradnl"/>
              </w:rPr>
              <w:t>8.1 SISTEMA DE GARANTÍA DE CALIDAD Y ESTIMACIÓN DE VALORES CUANTITATIVOS</w:t>
            </w:r>
          </w:p>
        </w:tc>
      </w:tr>
      <w:tr w:rsidR="008D19B5" w:rsidRPr="00EC1BAF" w14:paraId="474B89D6" w14:textId="77777777" w:rsidTr="43D90EB4">
        <w:trPr>
          <w:jc w:val="center"/>
        </w:trPr>
        <w:tc>
          <w:tcPr>
            <w:tcW w:w="9659" w:type="dxa"/>
            <w:gridSpan w:val="3"/>
            <w:shd w:val="clear" w:color="auto" w:fill="BFBFBF" w:themeFill="background1" w:themeFillShade="BF"/>
          </w:tcPr>
          <w:p w14:paraId="3FB2BEB9" w14:textId="77777777" w:rsidR="008D19B5" w:rsidRPr="006D14C3" w:rsidRDefault="008D19B5" w:rsidP="00307D1F">
            <w:pPr>
              <w:widowControl/>
              <w:spacing w:before="40" w:after="40" w:line="240" w:lineRule="auto"/>
              <w:rPr>
                <w:b/>
                <w:sz w:val="20"/>
                <w:szCs w:val="20"/>
                <w:lang w:val="es-ES_tradnl"/>
              </w:rPr>
            </w:pPr>
            <w:r w:rsidRPr="006D14C3">
              <w:rPr>
                <w:b/>
                <w:sz w:val="20"/>
                <w:szCs w:val="20"/>
                <w:lang w:val="es-ES_tradnl"/>
              </w:rPr>
              <w:t>SISTEMA DE GARANTÍA DE CALIDAD</w:t>
            </w:r>
          </w:p>
        </w:tc>
      </w:tr>
      <w:tr w:rsidR="008D19B5" w:rsidRPr="00EC1BAF" w14:paraId="72C1E390" w14:textId="77777777" w:rsidTr="43D90EB4">
        <w:trPr>
          <w:jc w:val="center"/>
        </w:trPr>
        <w:tc>
          <w:tcPr>
            <w:tcW w:w="9659" w:type="dxa"/>
            <w:gridSpan w:val="3"/>
            <w:tcBorders>
              <w:bottom w:val="single" w:sz="4" w:space="0" w:color="auto"/>
            </w:tcBorders>
            <w:shd w:val="clear" w:color="auto" w:fill="FFFFFF" w:themeFill="background1"/>
          </w:tcPr>
          <w:p w14:paraId="24070385" w14:textId="0C862D87" w:rsidR="00856853" w:rsidRPr="00593DE2" w:rsidRDefault="00182DBA" w:rsidP="008177BB">
            <w:pPr>
              <w:widowControl/>
              <w:shd w:val="clear" w:color="auto" w:fill="FFFFFF" w:themeFill="background1"/>
              <w:spacing w:before="60" w:after="0" w:line="240" w:lineRule="auto"/>
              <w:jc w:val="both"/>
              <w:rPr>
                <w:sz w:val="20"/>
                <w:szCs w:val="20"/>
                <w:lang w:val="es-ES_tradnl"/>
              </w:rPr>
            </w:pPr>
            <w:r w:rsidRPr="00593DE2">
              <w:rPr>
                <w:sz w:val="20"/>
                <w:szCs w:val="20"/>
                <w:lang w:val="es-ES_tradnl"/>
              </w:rPr>
              <w:t>El Sistema de Garantía de Calidad (SGC) de la EIDUDC</w:t>
            </w:r>
            <w:r w:rsidR="00A82C9B">
              <w:rPr>
                <w:sz w:val="20"/>
                <w:szCs w:val="20"/>
                <w:lang w:val="es-ES_tradnl"/>
              </w:rPr>
              <w:t xml:space="preserve"> (disponible en </w:t>
            </w:r>
            <w:hyperlink r:id="rId52" w:history="1">
              <w:r w:rsidR="00A82C9B" w:rsidRPr="00593DE2">
                <w:rPr>
                  <w:rStyle w:val="Hipervnculo"/>
                  <w:sz w:val="20"/>
                  <w:szCs w:val="20"/>
                  <w:lang w:val="es-ES"/>
                </w:rPr>
                <w:t>https://www.udc.es/es/eid/calidade/</w:t>
              </w:r>
            </w:hyperlink>
            <w:r w:rsidR="00A82C9B">
              <w:rPr>
                <w:lang w:val="es-ES"/>
              </w:rPr>
              <w:t xml:space="preserve">) </w:t>
            </w:r>
            <w:r w:rsidRPr="00593DE2">
              <w:rPr>
                <w:sz w:val="20"/>
                <w:szCs w:val="20"/>
                <w:lang w:val="es-ES_tradnl"/>
              </w:rPr>
              <w:t xml:space="preserve">es una herramienta </w:t>
            </w:r>
            <w:r w:rsidR="00AE1A9C">
              <w:rPr>
                <w:sz w:val="20"/>
                <w:szCs w:val="20"/>
                <w:lang w:val="es-ES_tradnl"/>
              </w:rPr>
              <w:t>de</w:t>
            </w:r>
            <w:r w:rsidRPr="00593DE2">
              <w:rPr>
                <w:sz w:val="20"/>
                <w:szCs w:val="20"/>
                <w:lang w:val="es-ES_tradnl"/>
              </w:rPr>
              <w:t xml:space="preserve"> gestión de los estudios de doctorado que garantiza su mejora continua </w:t>
            </w:r>
            <w:r w:rsidR="00AE1A9C">
              <w:rPr>
                <w:sz w:val="20"/>
                <w:szCs w:val="20"/>
                <w:lang w:val="es-ES_tradnl"/>
              </w:rPr>
              <w:t>y</w:t>
            </w:r>
            <w:r w:rsidRPr="00593DE2">
              <w:rPr>
                <w:sz w:val="20"/>
                <w:szCs w:val="20"/>
                <w:lang w:val="es-ES_tradnl"/>
              </w:rPr>
              <w:t xml:space="preserve"> facilita los procesos de evaluación externa (verificación, seguimiento, modificación, acreditación y extinción).</w:t>
            </w:r>
            <w:r w:rsidR="003B1749" w:rsidRPr="00593DE2">
              <w:rPr>
                <w:sz w:val="20"/>
                <w:szCs w:val="20"/>
                <w:lang w:val="es-ES_tradnl"/>
              </w:rPr>
              <w:t xml:space="preserve"> </w:t>
            </w:r>
          </w:p>
          <w:p w14:paraId="1613611F" w14:textId="6EF522B6" w:rsidR="000E4CD0" w:rsidRPr="00593DE2" w:rsidRDefault="000E4CD0" w:rsidP="008177BB">
            <w:pPr>
              <w:widowControl/>
              <w:shd w:val="clear" w:color="auto" w:fill="FFFFFF" w:themeFill="background1"/>
              <w:spacing w:before="60" w:after="0" w:line="240" w:lineRule="auto"/>
              <w:jc w:val="both"/>
              <w:rPr>
                <w:sz w:val="20"/>
                <w:szCs w:val="20"/>
                <w:lang w:val="es-ES_tradnl"/>
              </w:rPr>
            </w:pPr>
            <w:r w:rsidRPr="00593DE2">
              <w:rPr>
                <w:sz w:val="20"/>
                <w:szCs w:val="20"/>
                <w:lang w:val="es-ES_tradnl"/>
              </w:rPr>
              <w:t xml:space="preserve">La Comisión Permanente de la EIDUDC asume las funciones de </w:t>
            </w:r>
            <w:r w:rsidRPr="00593DE2">
              <w:rPr>
                <w:b/>
                <w:sz w:val="20"/>
                <w:szCs w:val="20"/>
                <w:lang w:val="es-ES_tradnl"/>
              </w:rPr>
              <w:t>Comisión de Garantía de la Calidad de la EIDUDC</w:t>
            </w:r>
            <w:r w:rsidRPr="00593DE2">
              <w:rPr>
                <w:sz w:val="20"/>
                <w:szCs w:val="20"/>
                <w:lang w:val="es-ES_tradnl"/>
              </w:rPr>
              <w:t xml:space="preserve"> que, en sus reuniones, podrá participar con voz, pero sin voto, un miembro de la Unidad Técnica de Calidad. </w:t>
            </w:r>
          </w:p>
          <w:p w14:paraId="5E3A6816" w14:textId="309DA863" w:rsidR="000E4CD0" w:rsidRPr="00593DE2" w:rsidRDefault="000E4CD0" w:rsidP="43D90EB4">
            <w:pPr>
              <w:widowControl/>
              <w:shd w:val="clear" w:color="auto" w:fill="FFFFFF" w:themeFill="background1"/>
              <w:spacing w:before="60" w:after="0" w:line="240" w:lineRule="auto"/>
              <w:jc w:val="both"/>
              <w:rPr>
                <w:sz w:val="20"/>
                <w:szCs w:val="20"/>
                <w:lang w:val="es-ES"/>
              </w:rPr>
            </w:pPr>
            <w:r w:rsidRPr="43D90EB4">
              <w:rPr>
                <w:sz w:val="20"/>
                <w:szCs w:val="20"/>
                <w:lang w:val="es-ES"/>
              </w:rPr>
              <w:t xml:space="preserve">La </w:t>
            </w:r>
            <w:r w:rsidRPr="43D90EB4">
              <w:rPr>
                <w:b/>
                <w:bCs/>
                <w:sz w:val="20"/>
                <w:szCs w:val="20"/>
                <w:lang w:val="es-ES"/>
              </w:rPr>
              <w:t>persona subdirectora de la EIDUDC</w:t>
            </w:r>
            <w:r w:rsidRPr="43D90EB4">
              <w:rPr>
                <w:sz w:val="20"/>
                <w:szCs w:val="20"/>
                <w:lang w:val="es-ES"/>
              </w:rPr>
              <w:t xml:space="preserve"> asume las funciones de Responsable de Calidad de la EIDUDC.</w:t>
            </w:r>
          </w:p>
          <w:p w14:paraId="1E7F0E34" w14:textId="61B612DF" w:rsidR="000E4CD0" w:rsidRPr="00593DE2" w:rsidRDefault="000E4CD0" w:rsidP="008177BB">
            <w:pPr>
              <w:widowControl/>
              <w:shd w:val="clear" w:color="auto" w:fill="FFFFFF" w:themeFill="background1"/>
              <w:spacing w:before="60" w:after="0" w:line="240" w:lineRule="auto"/>
              <w:jc w:val="both"/>
              <w:rPr>
                <w:sz w:val="20"/>
                <w:szCs w:val="20"/>
                <w:lang w:val="es-ES_tradnl"/>
              </w:rPr>
            </w:pPr>
            <w:r w:rsidRPr="00593DE2">
              <w:rPr>
                <w:sz w:val="20"/>
                <w:szCs w:val="20"/>
                <w:lang w:val="es-ES_tradnl"/>
              </w:rPr>
              <w:t>Las funciones de la Comisión de Garantía de la Calidad de la EIDUDC y las de la persona responsable de calidad están recogidas en el Reglamento de régimen interno de la EIDUDC (</w:t>
            </w:r>
            <w:hyperlink r:id="rId53" w:history="1">
              <w:r w:rsidRPr="00593DE2">
                <w:rPr>
                  <w:rStyle w:val="Hipervnculo"/>
                  <w:sz w:val="20"/>
                  <w:szCs w:val="20"/>
                  <w:lang w:val="es-ES_tradnl"/>
                </w:rPr>
                <w:t>https://www.udc.es/es/eid/normativa/</w:t>
              </w:r>
            </w:hyperlink>
            <w:r w:rsidRPr="00593DE2">
              <w:rPr>
                <w:sz w:val="20"/>
                <w:szCs w:val="20"/>
                <w:lang w:val="es-ES_tradnl"/>
              </w:rPr>
              <w:t>)</w:t>
            </w:r>
            <w:r w:rsidR="000B63A6" w:rsidRPr="00593DE2">
              <w:rPr>
                <w:sz w:val="20"/>
                <w:szCs w:val="20"/>
                <w:lang w:val="es-ES_tradnl"/>
              </w:rPr>
              <w:t>.</w:t>
            </w:r>
            <w:r w:rsidRPr="00593DE2">
              <w:rPr>
                <w:sz w:val="20"/>
                <w:szCs w:val="20"/>
                <w:lang w:val="es-ES_tradnl"/>
              </w:rPr>
              <w:t xml:space="preserve"> </w:t>
            </w:r>
          </w:p>
          <w:p w14:paraId="2A1B6A0C" w14:textId="77777777" w:rsidR="00390FA3" w:rsidRPr="00593DE2" w:rsidRDefault="00390FA3" w:rsidP="008177BB">
            <w:pPr>
              <w:widowControl/>
              <w:shd w:val="clear" w:color="auto" w:fill="FFFFFF" w:themeFill="background1"/>
              <w:spacing w:before="60" w:after="60" w:line="240" w:lineRule="auto"/>
              <w:jc w:val="both"/>
              <w:rPr>
                <w:sz w:val="20"/>
                <w:szCs w:val="20"/>
                <w:lang w:val="es-ES_tradnl"/>
              </w:rPr>
            </w:pPr>
            <w:r w:rsidRPr="00593DE2">
              <w:rPr>
                <w:sz w:val="20"/>
                <w:szCs w:val="20"/>
                <w:lang w:val="es-ES_tradnl"/>
              </w:rPr>
              <w:t>El SGC de la EIDUDC dispone de los siguientes procesos:</w:t>
            </w:r>
          </w:p>
          <w:p w14:paraId="2B04B317" w14:textId="77777777" w:rsidR="006E1E4C" w:rsidRPr="00593DE2" w:rsidRDefault="006E1E4C"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
              </w:rPr>
              <w:t>D01-P01. Política y objetivos de calidad</w:t>
            </w:r>
            <w:r w:rsidRPr="00593DE2">
              <w:rPr>
                <w:sz w:val="20"/>
                <w:szCs w:val="20"/>
                <w:lang w:val="es-ES"/>
              </w:rPr>
              <w:t>, para definir, desplegar, revisar y mantener actualizada la política y los objetivos estratégicos de calidad y los objetivos específicos.</w:t>
            </w:r>
          </w:p>
          <w:p w14:paraId="6E5739CB" w14:textId="77777777" w:rsidR="006E1E4C" w:rsidRPr="00593DE2" w:rsidRDefault="006E1E4C"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
              </w:rPr>
              <w:t>D01-P02. Gestión del SGC</w:t>
            </w:r>
            <w:r w:rsidRPr="00593DE2">
              <w:rPr>
                <w:sz w:val="20"/>
                <w:szCs w:val="20"/>
                <w:lang w:val="es-ES"/>
              </w:rPr>
              <w:t>, para definir, implantar, revisar, mejorar y mantener actualizado el SGC.</w:t>
            </w:r>
          </w:p>
          <w:p w14:paraId="78C00C52" w14:textId="77777777" w:rsidR="00390FA3" w:rsidRPr="00593DE2" w:rsidRDefault="00390FA3" w:rsidP="00636AEE">
            <w:pPr>
              <w:pStyle w:val="Prrafodelista"/>
              <w:widowControl/>
              <w:numPr>
                <w:ilvl w:val="0"/>
                <w:numId w:val="11"/>
              </w:numPr>
              <w:shd w:val="clear" w:color="auto" w:fill="FFFFFF" w:themeFill="background1"/>
              <w:spacing w:before="60" w:after="60" w:line="240" w:lineRule="auto"/>
              <w:ind w:left="357" w:hanging="357"/>
              <w:contextualSpacing w:val="0"/>
              <w:jc w:val="both"/>
              <w:rPr>
                <w:sz w:val="20"/>
                <w:szCs w:val="20"/>
                <w:lang w:val="es-ES_tradnl"/>
              </w:rPr>
            </w:pPr>
            <w:r w:rsidRPr="00593DE2">
              <w:rPr>
                <w:b/>
                <w:sz w:val="20"/>
                <w:szCs w:val="20"/>
                <w:lang w:val="es-ES_tradnl"/>
              </w:rPr>
              <w:t>D02-P01. Diseño, seguimiento, modificación, acreditación y extinción de los Programas Oficiales de Doctorado</w:t>
            </w:r>
            <w:r w:rsidRPr="00593DE2">
              <w:rPr>
                <w:sz w:val="20"/>
                <w:szCs w:val="20"/>
                <w:lang w:val="es-ES_tradnl"/>
              </w:rPr>
              <w:t>, que establece la sistemática para los mencionados procesos.</w:t>
            </w:r>
          </w:p>
          <w:p w14:paraId="7B8618DE" w14:textId="12703FB3" w:rsidR="00FD32B3" w:rsidRPr="00593DE2" w:rsidRDefault="00FD32B3"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D03-P01. Perfil de ingreso, captación, selección y admisión</w:t>
            </w:r>
            <w:r w:rsidRPr="00593DE2">
              <w:rPr>
                <w:sz w:val="20"/>
                <w:szCs w:val="20"/>
                <w:lang w:val="es-ES_tradnl"/>
              </w:rPr>
              <w:t>, para definir el perfil real de ingreso para elaborar, aprobar, desarrollar y actualizar las acciones de captación del alumnado acorde con el perfil definido y la oferta de P</w:t>
            </w:r>
            <w:r w:rsidR="00C16BD9">
              <w:rPr>
                <w:sz w:val="20"/>
                <w:szCs w:val="20"/>
                <w:lang w:val="es-ES_tradnl"/>
              </w:rPr>
              <w:t>ODs</w:t>
            </w:r>
            <w:r w:rsidRPr="00593DE2">
              <w:rPr>
                <w:sz w:val="20"/>
                <w:szCs w:val="20"/>
                <w:lang w:val="es-ES_tradnl"/>
              </w:rPr>
              <w:t>, y para seleccionar y admitir al alumnado.</w:t>
            </w:r>
          </w:p>
          <w:p w14:paraId="5E2943EB" w14:textId="3949A9B1" w:rsidR="009D2EAF" w:rsidRPr="00593DE2" w:rsidRDefault="009D2EAF"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D03-P02. Planificación y desarrollo de las enseñanzas</w:t>
            </w:r>
            <w:r w:rsidRPr="00593DE2">
              <w:rPr>
                <w:sz w:val="20"/>
                <w:szCs w:val="20"/>
                <w:lang w:val="es-ES_tradnl"/>
              </w:rPr>
              <w:t>, para garantizar que los PODs se desarrollan según lo planificado.</w:t>
            </w:r>
          </w:p>
          <w:p w14:paraId="701F6848" w14:textId="0C44C933" w:rsidR="009D2EAF" w:rsidRPr="00593DE2" w:rsidRDefault="009D2EAF"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D03-P03. Atención a estudiantes</w:t>
            </w:r>
            <w:r w:rsidRPr="00593DE2">
              <w:rPr>
                <w:sz w:val="20"/>
                <w:szCs w:val="20"/>
                <w:lang w:val="es-ES_tradnl"/>
              </w:rPr>
              <w:t>, para garantizar la acogida, la atención, y la orientación académica y profesional del alumnado de los PODs durante su formación académica e investigadora.</w:t>
            </w:r>
          </w:p>
          <w:p w14:paraId="7AA5AE4E" w14:textId="1A200ABE" w:rsidR="00390FA3" w:rsidRPr="00593DE2" w:rsidRDefault="00390FA3" w:rsidP="00636AEE">
            <w:pPr>
              <w:pStyle w:val="Prrafodelista"/>
              <w:widowControl/>
              <w:numPr>
                <w:ilvl w:val="0"/>
                <w:numId w:val="11"/>
              </w:numPr>
              <w:shd w:val="clear" w:color="auto" w:fill="FFFFFF" w:themeFill="background1"/>
              <w:spacing w:before="60" w:after="60" w:line="240" w:lineRule="auto"/>
              <w:ind w:left="357" w:hanging="357"/>
              <w:contextualSpacing w:val="0"/>
              <w:jc w:val="both"/>
              <w:rPr>
                <w:sz w:val="20"/>
                <w:szCs w:val="20"/>
                <w:lang w:val="es-ES_tradnl"/>
              </w:rPr>
            </w:pPr>
            <w:r w:rsidRPr="00593DE2">
              <w:rPr>
                <w:b/>
                <w:sz w:val="20"/>
                <w:szCs w:val="20"/>
                <w:lang w:val="es-ES_tradnl"/>
              </w:rPr>
              <w:t>D03-P04. Movilidad e internacionalización</w:t>
            </w:r>
            <w:r w:rsidR="00307727">
              <w:rPr>
                <w:b/>
                <w:sz w:val="20"/>
                <w:szCs w:val="20"/>
                <w:lang w:val="es-ES_tradnl"/>
              </w:rPr>
              <w:t>.</w:t>
            </w:r>
            <w:r w:rsidRPr="00593DE2">
              <w:rPr>
                <w:sz w:val="20"/>
                <w:szCs w:val="20"/>
                <w:lang w:val="es-ES_tradnl"/>
              </w:rPr>
              <w:t xml:space="preserve"> </w:t>
            </w:r>
            <w:r w:rsidR="00C16BD9">
              <w:rPr>
                <w:sz w:val="20"/>
                <w:szCs w:val="20"/>
                <w:lang w:val="es-ES_tradnl"/>
              </w:rPr>
              <w:t>A</w:t>
            </w:r>
            <w:r w:rsidRPr="00593DE2">
              <w:rPr>
                <w:sz w:val="20"/>
                <w:szCs w:val="20"/>
                <w:lang w:val="es-ES_tradnl"/>
              </w:rPr>
              <w:t>borda aspectos como</w:t>
            </w:r>
            <w:r w:rsidR="00307727">
              <w:rPr>
                <w:sz w:val="20"/>
                <w:szCs w:val="20"/>
                <w:lang w:val="es-ES_tradnl"/>
              </w:rPr>
              <w:t>:</w:t>
            </w:r>
            <w:r w:rsidRPr="00593DE2">
              <w:rPr>
                <w:sz w:val="20"/>
                <w:szCs w:val="20"/>
                <w:lang w:val="es-ES_tradnl"/>
              </w:rPr>
              <w:t xml:space="preserve"> establecimiento de convenios, movilidad asociada a la mención internacional, movilidad del personal investigador y del personal de apoyo, </w:t>
            </w:r>
            <w:r w:rsidR="00307727">
              <w:rPr>
                <w:sz w:val="20"/>
                <w:szCs w:val="20"/>
                <w:lang w:val="es-ES_tradnl"/>
              </w:rPr>
              <w:t>e</w:t>
            </w:r>
            <w:r w:rsidRPr="00593DE2">
              <w:rPr>
                <w:sz w:val="20"/>
                <w:szCs w:val="20"/>
                <w:lang w:val="es-ES_tradnl"/>
              </w:rPr>
              <w:t xml:space="preserve"> internacionalización de los tribunales de tesis. </w:t>
            </w:r>
          </w:p>
          <w:p w14:paraId="1758A619" w14:textId="77777777" w:rsidR="00FD32B3" w:rsidRPr="00593DE2" w:rsidRDefault="00FD32B3"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D03-P05. Recursos humanos</w:t>
            </w:r>
            <w:r w:rsidRPr="00593DE2">
              <w:rPr>
                <w:sz w:val="20"/>
                <w:szCs w:val="20"/>
                <w:lang w:val="es-ES_tradnl"/>
              </w:rPr>
              <w:t>, para garantizar la adecuación y suficiencia del Personal Docente e Investigador (PDI) y del Personal de Apoyo de los Programas Oficiales de Doctorado (POD).</w:t>
            </w:r>
          </w:p>
          <w:p w14:paraId="0A83012D" w14:textId="77777777" w:rsidR="00FD32B3" w:rsidRPr="00593DE2" w:rsidRDefault="00FD32B3"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
              </w:rPr>
              <w:t>D03-P06. Recursos materiales y prestación de servicios</w:t>
            </w:r>
            <w:r w:rsidRPr="00593DE2">
              <w:rPr>
                <w:sz w:val="20"/>
                <w:szCs w:val="20"/>
                <w:lang w:val="es-ES"/>
              </w:rPr>
              <w:t>, para garantizar la adecuada gestión de los recursos materiales utilizados en los estudios de doctorado y la adecuada prestación de los servicios existentes.</w:t>
            </w:r>
          </w:p>
          <w:p w14:paraId="723D9B89" w14:textId="6F95F733" w:rsidR="005F0338" w:rsidRPr="00593DE2" w:rsidRDefault="005F0338"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D04-P01. Análisis de resultados académicos</w:t>
            </w:r>
            <w:r w:rsidRPr="00593DE2">
              <w:rPr>
                <w:sz w:val="20"/>
                <w:szCs w:val="20"/>
                <w:lang w:val="es-ES_tradnl"/>
              </w:rPr>
              <w:t>, para analizar los resultados académicos con el fin de garantizar que se usan para la mejora continua de los PODs.</w:t>
            </w:r>
          </w:p>
          <w:p w14:paraId="7107CA5A" w14:textId="30D194D7" w:rsidR="005F0338" w:rsidRPr="00593DE2" w:rsidRDefault="005F0338"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
              </w:rPr>
              <w:t>D04-P02. Preguntas, felicitaciones, sugerencias y quejas</w:t>
            </w:r>
            <w:r w:rsidRPr="00593DE2">
              <w:rPr>
                <w:sz w:val="20"/>
                <w:szCs w:val="20"/>
                <w:lang w:val="es-ES"/>
              </w:rPr>
              <w:t>, para garantizar que se atienden dichas cuestiones en el ámbito de la EIDUDC y de los PODs.</w:t>
            </w:r>
          </w:p>
          <w:p w14:paraId="41C60D9B" w14:textId="6F80F419" w:rsidR="005F0338" w:rsidRPr="00593DE2" w:rsidRDefault="005F0338"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D04-P03. Satisfacción</w:t>
            </w:r>
            <w:r w:rsidRPr="00593DE2">
              <w:rPr>
                <w:sz w:val="20"/>
                <w:szCs w:val="20"/>
                <w:lang w:val="es-ES_tradnl"/>
              </w:rPr>
              <w:t>, para garantizar que se recoge la satisfacción de los grupos de interés y que sus opiniones (resultados) se utilizan para la mejora de los PODs.</w:t>
            </w:r>
          </w:p>
          <w:p w14:paraId="69F87EBD" w14:textId="77777777" w:rsidR="00FD32B3" w:rsidRPr="00FD32B3" w:rsidRDefault="00390FA3" w:rsidP="00636AEE">
            <w:pPr>
              <w:pStyle w:val="Prrafodelista"/>
              <w:widowControl/>
              <w:numPr>
                <w:ilvl w:val="0"/>
                <w:numId w:val="11"/>
              </w:numPr>
              <w:shd w:val="clear" w:color="auto" w:fill="FFFFFF" w:themeFill="background1"/>
              <w:spacing w:before="60" w:after="0" w:line="240" w:lineRule="auto"/>
              <w:ind w:left="357" w:hanging="357"/>
              <w:contextualSpacing w:val="0"/>
              <w:jc w:val="both"/>
              <w:rPr>
                <w:sz w:val="20"/>
                <w:szCs w:val="20"/>
                <w:lang w:val="es-ES"/>
              </w:rPr>
            </w:pPr>
            <w:r w:rsidRPr="00593DE2">
              <w:rPr>
                <w:b/>
                <w:sz w:val="20"/>
                <w:szCs w:val="20"/>
                <w:lang w:val="es-ES_tradnl"/>
              </w:rPr>
              <w:t>D05-P01. Información pública</w:t>
            </w:r>
            <w:r w:rsidRPr="00593DE2">
              <w:rPr>
                <w:sz w:val="20"/>
                <w:szCs w:val="20"/>
                <w:lang w:val="es-ES_tradnl"/>
              </w:rPr>
              <w:t>, para garantizar que la información relevante de la EIDUDC y de los PODs es pública y de fácil acceso, y está permanentemente actualizada</w:t>
            </w:r>
            <w:r w:rsidRPr="00390FA3">
              <w:rPr>
                <w:sz w:val="20"/>
                <w:szCs w:val="20"/>
                <w:lang w:val="es-ES_tradnl"/>
              </w:rPr>
              <w:t>.</w:t>
            </w:r>
          </w:p>
          <w:p w14:paraId="568CE246" w14:textId="77777777" w:rsidR="00016C94" w:rsidRDefault="00016C94" w:rsidP="00D65657">
            <w:pPr>
              <w:widowControl/>
              <w:shd w:val="clear" w:color="auto" w:fill="FFFFFF" w:themeFill="background1"/>
              <w:spacing w:before="60" w:after="60" w:line="240" w:lineRule="auto"/>
              <w:jc w:val="both"/>
              <w:rPr>
                <w:sz w:val="20"/>
                <w:szCs w:val="20"/>
                <w:lang w:val="es-ES_tradnl"/>
              </w:rPr>
            </w:pPr>
          </w:p>
          <w:p w14:paraId="5039A927" w14:textId="2B1B240A" w:rsidR="008A49A7" w:rsidRDefault="00AA1348" w:rsidP="00D65657">
            <w:pPr>
              <w:widowControl/>
              <w:shd w:val="clear" w:color="auto" w:fill="FFFFFF" w:themeFill="background1"/>
              <w:spacing w:before="60" w:after="60" w:line="240" w:lineRule="auto"/>
              <w:jc w:val="both"/>
              <w:rPr>
                <w:sz w:val="20"/>
                <w:szCs w:val="20"/>
                <w:lang w:val="es-ES_tradnl"/>
              </w:rPr>
            </w:pPr>
            <w:r>
              <w:rPr>
                <w:sz w:val="20"/>
                <w:szCs w:val="20"/>
                <w:lang w:val="es-ES_tradnl"/>
              </w:rPr>
              <w:t>Las r</w:t>
            </w:r>
            <w:r w:rsidR="008A49A7" w:rsidRPr="008A49A7">
              <w:rPr>
                <w:sz w:val="20"/>
                <w:szCs w:val="20"/>
                <w:lang w:val="es-ES_tradnl"/>
              </w:rPr>
              <w:t>esponsabilidades en la gestión, coordinación y seguimiento del sistema de garantía de la calidad del programa de doctorado</w:t>
            </w:r>
            <w:r w:rsidR="00C41ECE">
              <w:rPr>
                <w:sz w:val="20"/>
                <w:szCs w:val="20"/>
                <w:lang w:val="es-ES_tradnl"/>
              </w:rPr>
              <w:t xml:space="preserve"> las asumirá la</w:t>
            </w:r>
            <w:r w:rsidR="008A49A7" w:rsidRPr="008A49A7">
              <w:rPr>
                <w:sz w:val="20"/>
                <w:szCs w:val="20"/>
                <w:lang w:val="es-ES_tradnl"/>
              </w:rPr>
              <w:t xml:space="preserve"> Comisión Académica del Programa de Doctorado (CAPD)</w:t>
            </w:r>
            <w:r w:rsidR="00C41ECE">
              <w:rPr>
                <w:sz w:val="20"/>
                <w:szCs w:val="20"/>
                <w:lang w:val="es-ES_tradnl"/>
              </w:rPr>
              <w:t>, que act</w:t>
            </w:r>
            <w:r w:rsidR="008A49A7" w:rsidRPr="008A49A7">
              <w:rPr>
                <w:sz w:val="20"/>
                <w:szCs w:val="20"/>
                <w:lang w:val="es-ES_tradnl"/>
              </w:rPr>
              <w:t>úa como comisión de garantía de calidad del POD. Su composición está recogida en el Reglamento de la Escuela Internacional de Doctorado de la Universidad de    A Coruña (https://www.udc.es/es/eid/normativa/). La CAPD junto con el coordinador/a del Programa de Doctorado, debe coordinar el seguimiento de la calidad del programa de doctorado.</w:t>
            </w:r>
          </w:p>
          <w:p w14:paraId="0055B308" w14:textId="100BFE0E" w:rsidR="008A49A7" w:rsidRPr="00D65657" w:rsidRDefault="008A49A7" w:rsidP="00D65657">
            <w:pPr>
              <w:widowControl/>
              <w:shd w:val="clear" w:color="auto" w:fill="FFFFFF" w:themeFill="background1"/>
              <w:spacing w:before="60" w:after="60" w:line="240" w:lineRule="auto"/>
              <w:jc w:val="both"/>
              <w:rPr>
                <w:sz w:val="20"/>
                <w:szCs w:val="20"/>
                <w:lang w:val="es-ES_tradnl"/>
              </w:rPr>
            </w:pPr>
          </w:p>
        </w:tc>
      </w:tr>
      <w:tr w:rsidR="00AF71DD" w:rsidRPr="00390FA3" w14:paraId="274F2AFE" w14:textId="77777777" w:rsidTr="43D90EB4">
        <w:trPr>
          <w:jc w:val="center"/>
        </w:trPr>
        <w:tc>
          <w:tcPr>
            <w:tcW w:w="5577" w:type="dxa"/>
            <w:gridSpan w:val="2"/>
            <w:shd w:val="clear" w:color="auto" w:fill="BFBFBF" w:themeFill="background1" w:themeFillShade="BF"/>
          </w:tcPr>
          <w:p w14:paraId="13440B38" w14:textId="77777777" w:rsidR="00AF71DD" w:rsidRPr="006D14C3" w:rsidRDefault="00AF71DD" w:rsidP="00307D1F">
            <w:pPr>
              <w:spacing w:before="29" w:after="0" w:line="240" w:lineRule="auto"/>
              <w:ind w:right="-20"/>
              <w:rPr>
                <w:rFonts w:eastAsia="Times New Roman"/>
                <w:sz w:val="20"/>
                <w:szCs w:val="20"/>
                <w:lang w:val="es-ES_tradnl"/>
              </w:rPr>
            </w:pPr>
            <w:bookmarkStart w:id="33" w:name="_Hlk97722982"/>
            <w:r w:rsidRPr="006D14C3">
              <w:rPr>
                <w:rFonts w:eastAsia="Times New Roman"/>
                <w:b/>
                <w:bCs/>
                <w:sz w:val="20"/>
                <w:szCs w:val="20"/>
                <w:lang w:val="es-ES_tradnl"/>
              </w:rPr>
              <w:t>TASA DE GRADUACIÓN %</w:t>
            </w:r>
          </w:p>
        </w:tc>
        <w:tc>
          <w:tcPr>
            <w:tcW w:w="4082" w:type="dxa"/>
            <w:shd w:val="clear" w:color="auto" w:fill="BFBFBF" w:themeFill="background1" w:themeFillShade="BF"/>
          </w:tcPr>
          <w:p w14:paraId="346F279B" w14:textId="77777777" w:rsidR="00AF71DD" w:rsidRPr="006D14C3" w:rsidRDefault="00AF71DD" w:rsidP="00307D1F">
            <w:pPr>
              <w:spacing w:before="29" w:after="0" w:line="240" w:lineRule="auto"/>
              <w:ind w:right="-20"/>
              <w:rPr>
                <w:rFonts w:eastAsia="Times New Roman"/>
                <w:sz w:val="20"/>
                <w:szCs w:val="20"/>
                <w:lang w:val="es-ES_tradnl"/>
              </w:rPr>
            </w:pPr>
            <w:r w:rsidRPr="006D14C3">
              <w:rPr>
                <w:rFonts w:eastAsia="Times New Roman"/>
                <w:b/>
                <w:bCs/>
                <w:sz w:val="20"/>
                <w:szCs w:val="20"/>
                <w:lang w:val="es-ES_tradnl"/>
              </w:rPr>
              <w:t>TASA DE ABANDONO %</w:t>
            </w:r>
          </w:p>
        </w:tc>
      </w:tr>
      <w:tr w:rsidR="00AF71DD" w:rsidRPr="00390FA3" w14:paraId="6130E0CC" w14:textId="77777777" w:rsidTr="43D90EB4">
        <w:trPr>
          <w:jc w:val="center"/>
        </w:trPr>
        <w:tc>
          <w:tcPr>
            <w:tcW w:w="5577" w:type="dxa"/>
            <w:gridSpan w:val="2"/>
            <w:tcBorders>
              <w:bottom w:val="single" w:sz="4" w:space="0" w:color="auto"/>
            </w:tcBorders>
          </w:tcPr>
          <w:p w14:paraId="23312944" w14:textId="2C0ED2B3" w:rsidR="00AF71DD" w:rsidRPr="006D14C3" w:rsidRDefault="00690B65" w:rsidP="006D14C3">
            <w:pPr>
              <w:widowControl/>
              <w:spacing w:after="0" w:line="240" w:lineRule="auto"/>
              <w:jc w:val="both"/>
              <w:rPr>
                <w:sz w:val="20"/>
                <w:szCs w:val="20"/>
                <w:lang w:val="es-ES_tradnl"/>
              </w:rPr>
            </w:pPr>
            <w:r>
              <w:rPr>
                <w:sz w:val="20"/>
                <w:szCs w:val="20"/>
                <w:lang w:val="es-ES_tradnl"/>
              </w:rPr>
              <w:t>65</w:t>
            </w:r>
          </w:p>
        </w:tc>
        <w:tc>
          <w:tcPr>
            <w:tcW w:w="4082" w:type="dxa"/>
            <w:tcBorders>
              <w:bottom w:val="single" w:sz="4" w:space="0" w:color="auto"/>
            </w:tcBorders>
          </w:tcPr>
          <w:p w14:paraId="3008EB1F" w14:textId="7D0A49FB" w:rsidR="00AF71DD" w:rsidRPr="006D14C3" w:rsidRDefault="00C43C30" w:rsidP="006D14C3">
            <w:pPr>
              <w:widowControl/>
              <w:spacing w:after="0" w:line="240" w:lineRule="auto"/>
              <w:jc w:val="both"/>
              <w:rPr>
                <w:sz w:val="20"/>
                <w:szCs w:val="20"/>
                <w:lang w:val="es-ES_tradnl"/>
              </w:rPr>
            </w:pPr>
            <w:r>
              <w:rPr>
                <w:sz w:val="20"/>
                <w:szCs w:val="20"/>
                <w:lang w:val="es-ES_tradnl"/>
              </w:rPr>
              <w:t>20</w:t>
            </w:r>
          </w:p>
        </w:tc>
      </w:tr>
      <w:tr w:rsidR="00AF71DD" w:rsidRPr="00390FA3" w14:paraId="72790559" w14:textId="77777777" w:rsidTr="43D90EB4">
        <w:trPr>
          <w:jc w:val="center"/>
        </w:trPr>
        <w:tc>
          <w:tcPr>
            <w:tcW w:w="9659" w:type="dxa"/>
            <w:gridSpan w:val="3"/>
            <w:shd w:val="clear" w:color="auto" w:fill="BFBFBF" w:themeFill="background1" w:themeFillShade="BF"/>
          </w:tcPr>
          <w:p w14:paraId="2B2CD877" w14:textId="77777777" w:rsidR="00AF71DD" w:rsidRPr="006D14C3" w:rsidRDefault="001A233F" w:rsidP="006D14C3">
            <w:pPr>
              <w:widowControl/>
              <w:tabs>
                <w:tab w:val="left" w:pos="1202"/>
              </w:tabs>
              <w:spacing w:after="0" w:line="240" w:lineRule="auto"/>
              <w:jc w:val="both"/>
              <w:rPr>
                <w:sz w:val="20"/>
                <w:szCs w:val="20"/>
                <w:lang w:val="es-ES_tradnl"/>
              </w:rPr>
            </w:pPr>
            <w:r w:rsidRPr="006D14C3">
              <w:rPr>
                <w:rFonts w:eastAsia="Times New Roman"/>
                <w:b/>
                <w:bCs/>
                <w:sz w:val="20"/>
                <w:szCs w:val="20"/>
                <w:lang w:val="es-ES_tradnl"/>
              </w:rPr>
              <w:t>TASA DE EFICIENCIA %</w:t>
            </w:r>
          </w:p>
        </w:tc>
      </w:tr>
      <w:tr w:rsidR="00AF71DD" w:rsidRPr="00EC1BAF" w14:paraId="51746135" w14:textId="77777777" w:rsidTr="43D90EB4">
        <w:trPr>
          <w:jc w:val="center"/>
        </w:trPr>
        <w:tc>
          <w:tcPr>
            <w:tcW w:w="9659" w:type="dxa"/>
            <w:gridSpan w:val="3"/>
            <w:tcBorders>
              <w:bottom w:val="single" w:sz="4" w:space="0" w:color="auto"/>
            </w:tcBorders>
          </w:tcPr>
          <w:p w14:paraId="27CF2969" w14:textId="1AFA1897" w:rsidR="00AF71DD" w:rsidRPr="006D14C3" w:rsidRDefault="00383E4B" w:rsidP="00383E4B">
            <w:pPr>
              <w:widowControl/>
              <w:spacing w:after="0" w:line="240" w:lineRule="auto"/>
              <w:jc w:val="both"/>
              <w:rPr>
                <w:sz w:val="20"/>
                <w:szCs w:val="20"/>
                <w:lang w:val="es-ES_tradnl"/>
              </w:rPr>
            </w:pPr>
            <w:r>
              <w:rPr>
                <w:sz w:val="20"/>
                <w:szCs w:val="20"/>
                <w:lang w:val="es-ES"/>
              </w:rPr>
              <w:t>La tasa de eficiencia no se aplica a los programas de doctorado por ser formación no estructurada en ECTS.</w:t>
            </w:r>
          </w:p>
        </w:tc>
      </w:tr>
      <w:tr w:rsidR="001A233F" w:rsidRPr="00390FA3" w14:paraId="2CB0BCD9" w14:textId="77777777" w:rsidTr="43D90EB4">
        <w:trPr>
          <w:jc w:val="center"/>
        </w:trPr>
        <w:tc>
          <w:tcPr>
            <w:tcW w:w="5577" w:type="dxa"/>
            <w:gridSpan w:val="2"/>
            <w:shd w:val="clear" w:color="auto" w:fill="BFBFBF" w:themeFill="background1" w:themeFillShade="BF"/>
          </w:tcPr>
          <w:p w14:paraId="78C213B4" w14:textId="77777777" w:rsidR="001A233F" w:rsidRPr="006D14C3" w:rsidRDefault="001A233F" w:rsidP="00307D1F">
            <w:pPr>
              <w:spacing w:before="24" w:after="0" w:line="240" w:lineRule="auto"/>
              <w:ind w:right="-20"/>
              <w:rPr>
                <w:rFonts w:eastAsia="Times New Roman"/>
                <w:sz w:val="20"/>
                <w:szCs w:val="20"/>
                <w:lang w:val="es-ES_tradnl"/>
              </w:rPr>
            </w:pPr>
            <w:r w:rsidRPr="006D14C3">
              <w:rPr>
                <w:rFonts w:eastAsia="Times New Roman"/>
                <w:b/>
                <w:bCs/>
                <w:sz w:val="20"/>
                <w:szCs w:val="20"/>
                <w:lang w:val="es-ES_tradnl"/>
              </w:rPr>
              <w:t>TASA</w:t>
            </w:r>
          </w:p>
        </w:tc>
        <w:tc>
          <w:tcPr>
            <w:tcW w:w="4082" w:type="dxa"/>
            <w:shd w:val="clear" w:color="auto" w:fill="BFBFBF" w:themeFill="background1" w:themeFillShade="BF"/>
          </w:tcPr>
          <w:p w14:paraId="487ADE58" w14:textId="77777777" w:rsidR="001A233F" w:rsidRPr="006D14C3" w:rsidRDefault="001A233F" w:rsidP="00307D1F">
            <w:pPr>
              <w:spacing w:before="24" w:after="0" w:line="240" w:lineRule="auto"/>
              <w:ind w:right="-20"/>
              <w:rPr>
                <w:rFonts w:eastAsia="Times New Roman"/>
                <w:sz w:val="20"/>
                <w:szCs w:val="20"/>
                <w:lang w:val="es-ES_tradnl"/>
              </w:rPr>
            </w:pPr>
            <w:r w:rsidRPr="006D14C3">
              <w:rPr>
                <w:rFonts w:eastAsia="Times New Roman"/>
                <w:b/>
                <w:bCs/>
                <w:sz w:val="20"/>
                <w:szCs w:val="20"/>
                <w:lang w:val="es-ES_tradnl"/>
              </w:rPr>
              <w:t>VALOR %</w:t>
            </w:r>
          </w:p>
        </w:tc>
      </w:tr>
      <w:tr w:rsidR="00AF71DD" w:rsidRPr="00390FA3" w14:paraId="08A76261" w14:textId="77777777" w:rsidTr="43D90EB4">
        <w:trPr>
          <w:trHeight w:val="321"/>
          <w:jc w:val="center"/>
        </w:trPr>
        <w:tc>
          <w:tcPr>
            <w:tcW w:w="9659" w:type="dxa"/>
            <w:gridSpan w:val="3"/>
            <w:tcBorders>
              <w:bottom w:val="single" w:sz="4" w:space="0" w:color="auto"/>
            </w:tcBorders>
          </w:tcPr>
          <w:p w14:paraId="1349935F" w14:textId="7BA9D5DC" w:rsidR="00AF71DD" w:rsidRPr="006D14C3" w:rsidRDefault="00AF71DD" w:rsidP="006D14C3">
            <w:pPr>
              <w:widowControl/>
              <w:spacing w:after="0" w:line="240" w:lineRule="auto"/>
              <w:jc w:val="both"/>
              <w:rPr>
                <w:sz w:val="20"/>
                <w:szCs w:val="20"/>
                <w:lang w:val="es-ES_tradnl"/>
              </w:rPr>
            </w:pPr>
          </w:p>
        </w:tc>
      </w:tr>
      <w:tr w:rsidR="00AF71DD" w:rsidRPr="00EC1BAF" w14:paraId="7E0281E5" w14:textId="77777777" w:rsidTr="43D90EB4">
        <w:trPr>
          <w:jc w:val="center"/>
        </w:trPr>
        <w:tc>
          <w:tcPr>
            <w:tcW w:w="9659" w:type="dxa"/>
            <w:gridSpan w:val="3"/>
            <w:shd w:val="clear" w:color="auto" w:fill="BFBFBF" w:themeFill="background1" w:themeFillShade="BF"/>
          </w:tcPr>
          <w:p w14:paraId="1875E5ED" w14:textId="77777777" w:rsidR="00AF71DD" w:rsidRPr="006D14C3" w:rsidRDefault="001A233F" w:rsidP="006D14C3">
            <w:pPr>
              <w:widowControl/>
              <w:spacing w:after="0" w:line="240" w:lineRule="auto"/>
              <w:jc w:val="both"/>
              <w:rPr>
                <w:sz w:val="20"/>
                <w:szCs w:val="20"/>
                <w:lang w:val="es-ES_tradnl"/>
              </w:rPr>
            </w:pPr>
            <w:r w:rsidRPr="006D14C3">
              <w:rPr>
                <w:rFonts w:eastAsia="Times New Roman"/>
                <w:b/>
                <w:bCs/>
                <w:sz w:val="20"/>
                <w:szCs w:val="20"/>
                <w:lang w:val="es-ES_tradnl"/>
              </w:rPr>
              <w:lastRenderedPageBreak/>
              <w:t>JUSTIFICACIÓN DE LOS INDICADORES PROPUESTOS</w:t>
            </w:r>
          </w:p>
        </w:tc>
      </w:tr>
      <w:bookmarkEnd w:id="33"/>
      <w:tr w:rsidR="00AF71DD" w:rsidRPr="00EC1BAF" w14:paraId="48510F79" w14:textId="77777777" w:rsidTr="43D90EB4">
        <w:trPr>
          <w:jc w:val="center"/>
        </w:trPr>
        <w:tc>
          <w:tcPr>
            <w:tcW w:w="9659" w:type="dxa"/>
            <w:gridSpan w:val="3"/>
            <w:tcBorders>
              <w:bottom w:val="single" w:sz="4" w:space="0" w:color="auto"/>
            </w:tcBorders>
          </w:tcPr>
          <w:p w14:paraId="0E103BDC" w14:textId="4E7106E6" w:rsidR="00D61F4C" w:rsidRDefault="00D61F4C" w:rsidP="00AC5390">
            <w:pPr>
              <w:widowControl/>
              <w:spacing w:before="60" w:after="60" w:line="240" w:lineRule="auto"/>
              <w:rPr>
                <w:sz w:val="20"/>
                <w:szCs w:val="20"/>
                <w:lang w:val="es-ES"/>
              </w:rPr>
            </w:pPr>
            <w:r>
              <w:rPr>
                <w:sz w:val="20"/>
                <w:szCs w:val="20"/>
                <w:lang w:val="es-ES"/>
              </w:rPr>
              <w:t>El presente POD e</w:t>
            </w:r>
            <w:r w:rsidR="00DA3C32">
              <w:rPr>
                <w:sz w:val="20"/>
                <w:szCs w:val="20"/>
                <w:lang w:val="es-ES"/>
              </w:rPr>
              <w:t xml:space="preserve">s de nueva creación y por lo tanto no hay datos relativos a los </w:t>
            </w:r>
            <w:r w:rsidR="00B941DA">
              <w:rPr>
                <w:sz w:val="20"/>
                <w:szCs w:val="20"/>
                <w:lang w:val="es-ES"/>
              </w:rPr>
              <w:t>últimos 5 años.</w:t>
            </w:r>
          </w:p>
          <w:p w14:paraId="0A91FE57" w14:textId="79C47A80" w:rsidR="005F7F72" w:rsidRDefault="00535F59" w:rsidP="00AC5390">
            <w:pPr>
              <w:widowControl/>
              <w:spacing w:before="60" w:after="60" w:line="240" w:lineRule="auto"/>
              <w:rPr>
                <w:color w:val="2E74B5"/>
                <w:sz w:val="20"/>
                <w:szCs w:val="20"/>
                <w:highlight w:val="yellow"/>
                <w:lang w:val="es-ES_tradnl"/>
              </w:rPr>
            </w:pPr>
            <w:r>
              <w:rPr>
                <w:sz w:val="20"/>
                <w:szCs w:val="20"/>
                <w:lang w:val="es-ES"/>
              </w:rPr>
              <w:t xml:space="preserve">Se establece una </w:t>
            </w:r>
            <w:r w:rsidRPr="000C34DC">
              <w:rPr>
                <w:b/>
                <w:bCs/>
                <w:sz w:val="20"/>
                <w:szCs w:val="20"/>
                <w:lang w:val="es-ES"/>
              </w:rPr>
              <w:t>tasa de graduación</w:t>
            </w:r>
            <w:r>
              <w:rPr>
                <w:sz w:val="20"/>
                <w:szCs w:val="20"/>
                <w:lang w:val="es-ES"/>
              </w:rPr>
              <w:t xml:space="preserve"> objetivo del 65%, en línea con los indicadores de </w:t>
            </w:r>
            <w:r w:rsidR="00D37E20">
              <w:rPr>
                <w:sz w:val="20"/>
                <w:szCs w:val="20"/>
                <w:lang w:val="es-ES"/>
              </w:rPr>
              <w:t xml:space="preserve">otros POD de la misma rama de </w:t>
            </w:r>
            <w:r w:rsidR="00EE33AF">
              <w:rPr>
                <w:sz w:val="20"/>
                <w:szCs w:val="20"/>
                <w:lang w:val="es-ES"/>
              </w:rPr>
              <w:t>conocimiento</w:t>
            </w:r>
            <w:r w:rsidR="000C34DC">
              <w:rPr>
                <w:sz w:val="20"/>
                <w:szCs w:val="20"/>
                <w:lang w:val="es-ES"/>
              </w:rPr>
              <w:t xml:space="preserve">, calculando esta tasa </w:t>
            </w:r>
            <w:r w:rsidR="0017354A" w:rsidRPr="007E6840">
              <w:rPr>
                <w:sz w:val="20"/>
                <w:szCs w:val="20"/>
                <w:lang w:val="es-ES"/>
              </w:rPr>
              <w:t xml:space="preserve">como el porcentaje de </w:t>
            </w:r>
            <w:r w:rsidR="0017354A">
              <w:rPr>
                <w:sz w:val="20"/>
                <w:szCs w:val="20"/>
                <w:lang w:val="es-ES"/>
              </w:rPr>
              <w:t>estudiantes</w:t>
            </w:r>
            <w:r w:rsidR="0017354A" w:rsidRPr="007E6840">
              <w:rPr>
                <w:sz w:val="20"/>
                <w:szCs w:val="20"/>
                <w:lang w:val="es-ES"/>
              </w:rPr>
              <w:t xml:space="preserve"> que defendieron su tesis sobre el total de </w:t>
            </w:r>
            <w:r w:rsidR="00100624">
              <w:rPr>
                <w:sz w:val="20"/>
                <w:szCs w:val="20"/>
                <w:lang w:val="es-ES"/>
              </w:rPr>
              <w:t>alumnado</w:t>
            </w:r>
            <w:r w:rsidR="0017354A" w:rsidRPr="007E6840">
              <w:rPr>
                <w:sz w:val="20"/>
                <w:szCs w:val="20"/>
                <w:lang w:val="es-ES"/>
              </w:rPr>
              <w:t xml:space="preserve"> </w:t>
            </w:r>
            <w:r w:rsidR="00327C35">
              <w:rPr>
                <w:sz w:val="20"/>
                <w:szCs w:val="20"/>
                <w:lang w:val="es-ES"/>
              </w:rPr>
              <w:t>incorporado al programa desde su inicio</w:t>
            </w:r>
            <w:r w:rsidR="0017354A" w:rsidRPr="007E6840">
              <w:rPr>
                <w:sz w:val="20"/>
                <w:szCs w:val="20"/>
                <w:lang w:val="es-ES"/>
              </w:rPr>
              <w:t>.</w:t>
            </w:r>
          </w:p>
          <w:p w14:paraId="489AB8FF" w14:textId="3730AEA8" w:rsidR="008E5951" w:rsidRPr="00E46D11" w:rsidRDefault="00100624" w:rsidP="00E46D11">
            <w:pPr>
              <w:widowControl/>
              <w:spacing w:before="60" w:after="60" w:line="240" w:lineRule="auto"/>
              <w:jc w:val="center"/>
              <w:rPr>
                <w:color w:val="FF0000"/>
                <w:sz w:val="20"/>
                <w:szCs w:val="20"/>
                <w:lang w:val="es-ES"/>
              </w:rPr>
            </w:pPr>
            <w:r w:rsidRPr="00E46D11">
              <w:rPr>
                <w:rFonts w:cs="Calibri"/>
                <w:sz w:val="20"/>
                <w:szCs w:val="20"/>
                <w:lang w:val="es-ES"/>
              </w:rPr>
              <w:t>Tasa de graduación: (</w:t>
            </w:r>
            <w:r w:rsidR="0017354A" w:rsidRPr="00E46D11">
              <w:rPr>
                <w:rFonts w:cs="Calibri"/>
                <w:sz w:val="20"/>
                <w:szCs w:val="20"/>
                <w:lang w:val="es-ES"/>
              </w:rPr>
              <w:t>∑ Tesis defendidas / ∑</w:t>
            </w:r>
            <w:r w:rsidR="0017354A" w:rsidRPr="00E46D11">
              <w:rPr>
                <w:sz w:val="20"/>
                <w:szCs w:val="20"/>
                <w:lang w:val="es-ES"/>
              </w:rPr>
              <w:t xml:space="preserve"> Matrícula de nuevo ingreso</w:t>
            </w:r>
            <w:r w:rsidRPr="00E46D11">
              <w:rPr>
                <w:sz w:val="20"/>
                <w:szCs w:val="20"/>
                <w:lang w:val="es-ES"/>
              </w:rPr>
              <w:t>) x 100</w:t>
            </w:r>
          </w:p>
          <w:p w14:paraId="14784452" w14:textId="77777777" w:rsidR="00685734" w:rsidRDefault="00EA4394" w:rsidP="002F0F71">
            <w:pPr>
              <w:widowControl/>
              <w:spacing w:before="60" w:after="60" w:line="240" w:lineRule="auto"/>
              <w:rPr>
                <w:color w:val="000000" w:themeColor="text1"/>
                <w:sz w:val="20"/>
                <w:szCs w:val="20"/>
                <w:lang w:val="es-ES"/>
              </w:rPr>
            </w:pPr>
            <w:r w:rsidRPr="00BD636B">
              <w:rPr>
                <w:color w:val="000000" w:themeColor="text1"/>
                <w:sz w:val="20"/>
                <w:szCs w:val="20"/>
                <w:lang w:val="es-ES"/>
              </w:rPr>
              <w:t xml:space="preserve">En la medida de lo posible, </w:t>
            </w:r>
            <w:r w:rsidR="00685734">
              <w:rPr>
                <w:color w:val="000000" w:themeColor="text1"/>
                <w:sz w:val="20"/>
                <w:szCs w:val="20"/>
                <w:lang w:val="es-ES"/>
              </w:rPr>
              <w:t xml:space="preserve">además de la tasa de graduación, </w:t>
            </w:r>
            <w:r w:rsidRPr="00BD636B">
              <w:rPr>
                <w:color w:val="000000" w:themeColor="text1"/>
                <w:sz w:val="20"/>
                <w:szCs w:val="20"/>
                <w:lang w:val="es-ES"/>
              </w:rPr>
              <w:t xml:space="preserve">se obtendrá información acerca del seguimiento de los doctores egresados para conocer su inserción laboral, fundamentalmente para aquellos recientes (últimos tres años). El objetivo será conseguir conocer su situación laboral, la consecución de becas u otro tipo de ayudas, así como la satisfacción con el programa realizado. La satisfacción con la formación recibida, información sobre la inserción laboral de los egresados, así como el porcentaje de estudiantes que consiguen ayudas para contratos postdoctorales y cualquier otra información que se considere relevante será analizada cuidadosamente para extraer las conclusiones oportunas y emprender las acciones de mejora que considere convenientes. </w:t>
            </w:r>
          </w:p>
          <w:p w14:paraId="36073657" w14:textId="0DB42D46" w:rsidR="00E46D11" w:rsidRDefault="004B35D3" w:rsidP="003114FA">
            <w:pPr>
              <w:widowControl/>
              <w:spacing w:before="60" w:after="60" w:line="240" w:lineRule="auto"/>
              <w:rPr>
                <w:rFonts w:eastAsia="Times New Roman"/>
                <w:bCs/>
                <w:sz w:val="20"/>
                <w:szCs w:val="20"/>
                <w:highlight w:val="cyan"/>
                <w:lang w:val="es-ES_tradnl"/>
              </w:rPr>
            </w:pPr>
            <w:r w:rsidRPr="004B35D3">
              <w:rPr>
                <w:color w:val="000000" w:themeColor="text1"/>
                <w:sz w:val="20"/>
                <w:szCs w:val="20"/>
                <w:lang w:val="es-ES_tradnl"/>
              </w:rPr>
              <w:t xml:space="preserve">La </w:t>
            </w:r>
            <w:r w:rsidRPr="00E52BD6">
              <w:rPr>
                <w:b/>
                <w:color w:val="000000" w:themeColor="text1"/>
                <w:sz w:val="20"/>
                <w:szCs w:val="20"/>
                <w:lang w:val="es-ES_tradnl"/>
              </w:rPr>
              <w:t>tasa de abandono</w:t>
            </w:r>
            <w:r w:rsidRPr="004B35D3">
              <w:rPr>
                <w:color w:val="000000" w:themeColor="text1"/>
                <w:sz w:val="20"/>
                <w:szCs w:val="20"/>
                <w:lang w:val="es-ES_tradnl"/>
              </w:rPr>
              <w:t xml:space="preserve"> </w:t>
            </w:r>
            <w:r>
              <w:rPr>
                <w:color w:val="000000" w:themeColor="text1"/>
                <w:sz w:val="20"/>
                <w:szCs w:val="20"/>
                <w:lang w:val="es-ES_tradnl"/>
              </w:rPr>
              <w:t>indica</w:t>
            </w:r>
            <w:r w:rsidRPr="004B35D3">
              <w:rPr>
                <w:color w:val="000000" w:themeColor="text1"/>
                <w:sz w:val="20"/>
                <w:szCs w:val="20"/>
                <w:lang w:val="es-ES_tradnl"/>
              </w:rPr>
              <w:t xml:space="preserve"> la r</w:t>
            </w:r>
            <w:r w:rsidR="00F67FD9" w:rsidRPr="004B35D3">
              <w:rPr>
                <w:color w:val="000000" w:themeColor="text1"/>
                <w:sz w:val="20"/>
                <w:szCs w:val="20"/>
                <w:lang w:val="es-ES"/>
              </w:rPr>
              <w:t xml:space="preserve">elación </w:t>
            </w:r>
            <w:r w:rsidRPr="004B35D3">
              <w:rPr>
                <w:color w:val="000000" w:themeColor="text1"/>
                <w:sz w:val="20"/>
                <w:szCs w:val="20"/>
                <w:lang w:val="es-ES"/>
              </w:rPr>
              <w:t xml:space="preserve">porcentual </w:t>
            </w:r>
            <w:r w:rsidR="00F67FD9" w:rsidRPr="004B35D3">
              <w:rPr>
                <w:color w:val="000000" w:themeColor="text1"/>
                <w:sz w:val="20"/>
                <w:szCs w:val="20"/>
                <w:lang w:val="es-ES"/>
              </w:rPr>
              <w:t xml:space="preserve">entre el número de doctorandos que causan baja definitiva en </w:t>
            </w:r>
            <w:r w:rsidRPr="004B35D3">
              <w:rPr>
                <w:color w:val="000000" w:themeColor="text1"/>
                <w:sz w:val="20"/>
                <w:szCs w:val="20"/>
                <w:lang w:val="es-ES"/>
              </w:rPr>
              <w:t>un</w:t>
            </w:r>
            <w:r w:rsidR="00F67FD9" w:rsidRPr="004B35D3">
              <w:rPr>
                <w:color w:val="000000" w:themeColor="text1"/>
                <w:sz w:val="20"/>
                <w:szCs w:val="20"/>
                <w:lang w:val="es-ES"/>
              </w:rPr>
              <w:t xml:space="preserve"> curso y el total de doctorandos que se podrían volver a matricular en dicho programa.</w:t>
            </w:r>
            <w:r w:rsidR="00D87FD1">
              <w:rPr>
                <w:color w:val="000000" w:themeColor="text1"/>
                <w:sz w:val="20"/>
                <w:szCs w:val="20"/>
                <w:lang w:val="es-ES"/>
              </w:rPr>
              <w:t xml:space="preserve"> Se establece un valor del 20%</w:t>
            </w:r>
            <w:r w:rsidR="003114FA">
              <w:rPr>
                <w:color w:val="000000" w:themeColor="text1"/>
                <w:sz w:val="20"/>
                <w:szCs w:val="20"/>
                <w:lang w:val="es-ES"/>
              </w:rPr>
              <w:t xml:space="preserve">, en línea con programas </w:t>
            </w:r>
            <w:r w:rsidR="00E764FF">
              <w:rPr>
                <w:color w:val="000000" w:themeColor="text1"/>
                <w:sz w:val="20"/>
                <w:szCs w:val="20"/>
                <w:lang w:val="es-ES"/>
              </w:rPr>
              <w:t>de la rama de conocimiento de Ingeniería y Arquitectura.</w:t>
            </w:r>
          </w:p>
          <w:p w14:paraId="7E0A903F" w14:textId="29B806C0" w:rsidR="005771C5" w:rsidRDefault="005771C5" w:rsidP="00E46D11">
            <w:pPr>
              <w:widowControl/>
              <w:spacing w:before="60" w:after="60" w:line="240" w:lineRule="auto"/>
              <w:rPr>
                <w:color w:val="000000" w:themeColor="text1"/>
                <w:sz w:val="20"/>
                <w:szCs w:val="20"/>
                <w:lang w:val="es-ES"/>
              </w:rPr>
            </w:pPr>
            <w:r>
              <w:rPr>
                <w:color w:val="000000" w:themeColor="text1"/>
                <w:sz w:val="20"/>
                <w:szCs w:val="20"/>
                <w:lang w:val="es-ES"/>
              </w:rPr>
              <w:t>Adicionalmente, l</w:t>
            </w:r>
            <w:r w:rsidR="00BD636B" w:rsidRPr="00BD636B">
              <w:rPr>
                <w:color w:val="000000" w:themeColor="text1"/>
                <w:sz w:val="20"/>
                <w:szCs w:val="20"/>
                <w:lang w:val="es-ES"/>
              </w:rPr>
              <w:t>as publicaciones derivadas de la tesis son un buen indicador de la calidad de las mismas</w:t>
            </w:r>
            <w:r w:rsidR="00BC4D5C">
              <w:rPr>
                <w:color w:val="000000" w:themeColor="text1"/>
                <w:sz w:val="20"/>
                <w:szCs w:val="20"/>
                <w:lang w:val="es-ES"/>
              </w:rPr>
              <w:t xml:space="preserve"> y por ello se realizará un análisis de </w:t>
            </w:r>
            <w:r w:rsidR="002746F8">
              <w:rPr>
                <w:color w:val="000000" w:themeColor="text1"/>
                <w:sz w:val="20"/>
                <w:szCs w:val="20"/>
                <w:lang w:val="es-ES"/>
              </w:rPr>
              <w:t>los resultados obtenidos en relación a este parámetro.</w:t>
            </w:r>
          </w:p>
          <w:p w14:paraId="17F3C0F6" w14:textId="77777777" w:rsidR="009E34DE" w:rsidRDefault="00BD636B" w:rsidP="00E46D11">
            <w:pPr>
              <w:widowControl/>
              <w:spacing w:before="60" w:after="60" w:line="240" w:lineRule="auto"/>
              <w:rPr>
                <w:color w:val="000000" w:themeColor="text1"/>
                <w:sz w:val="20"/>
                <w:szCs w:val="20"/>
                <w:lang w:val="es-ES"/>
              </w:rPr>
            </w:pPr>
            <w:r w:rsidRPr="00BD636B">
              <w:rPr>
                <w:color w:val="000000" w:themeColor="text1"/>
                <w:sz w:val="20"/>
                <w:szCs w:val="20"/>
                <w:lang w:val="es-ES"/>
              </w:rPr>
              <w:t>Atendiendo a las estimaciones realizadas en la memoria o a los valores límite (objetivos) que puedan haberse establecido para los distintos indicadores, se analizarán los distintos resultados dejando constancia de dicho análisis en el acta correspondiente. La información a analizar constará al menos de:</w:t>
            </w:r>
          </w:p>
          <w:p w14:paraId="6D901958" w14:textId="3CE45736" w:rsidR="00BD636B" w:rsidRPr="002746F8" w:rsidRDefault="00BD636B" w:rsidP="002746F8">
            <w:pPr>
              <w:pStyle w:val="Prrafodelista"/>
              <w:widowControl/>
              <w:numPr>
                <w:ilvl w:val="0"/>
                <w:numId w:val="4"/>
              </w:numPr>
              <w:spacing w:before="60" w:after="60" w:line="240" w:lineRule="auto"/>
              <w:rPr>
                <w:color w:val="000000" w:themeColor="text1"/>
                <w:sz w:val="20"/>
                <w:szCs w:val="20"/>
                <w:lang w:val="es-ES"/>
              </w:rPr>
            </w:pPr>
            <w:r w:rsidRPr="002746F8">
              <w:rPr>
                <w:color w:val="000000" w:themeColor="text1"/>
                <w:sz w:val="20"/>
                <w:szCs w:val="20"/>
                <w:lang w:val="es-ES"/>
              </w:rPr>
              <w:t>Resultados de satisfacción de los distintos agentes implicados en el programa de doctorado (doctorandos, personal académico y de administración y servicios, etc.)</w:t>
            </w:r>
          </w:p>
          <w:p w14:paraId="5A7102FC" w14:textId="666E767E" w:rsidR="009E34DE" w:rsidRPr="002746F8" w:rsidRDefault="005771C5" w:rsidP="002746F8">
            <w:pPr>
              <w:pStyle w:val="Prrafodelista"/>
              <w:widowControl/>
              <w:numPr>
                <w:ilvl w:val="0"/>
                <w:numId w:val="4"/>
              </w:numPr>
              <w:spacing w:before="60" w:after="60" w:line="240" w:lineRule="auto"/>
              <w:rPr>
                <w:color w:val="000000" w:themeColor="text1"/>
                <w:sz w:val="20"/>
                <w:szCs w:val="20"/>
                <w:lang w:val="es-ES"/>
              </w:rPr>
            </w:pPr>
            <w:r w:rsidRPr="002746F8">
              <w:rPr>
                <w:color w:val="000000" w:themeColor="text1"/>
                <w:sz w:val="20"/>
                <w:szCs w:val="20"/>
                <w:lang w:val="es-ES"/>
              </w:rPr>
              <w:t>Resultados de movilidad</w:t>
            </w:r>
            <w:r w:rsidR="00917535" w:rsidRPr="002746F8">
              <w:rPr>
                <w:color w:val="000000" w:themeColor="text1"/>
                <w:sz w:val="20"/>
                <w:szCs w:val="20"/>
                <w:lang w:val="es-ES"/>
              </w:rPr>
              <w:t>.</w:t>
            </w:r>
          </w:p>
          <w:p w14:paraId="7106AB5B" w14:textId="05BAFCB1" w:rsidR="009E34DE" w:rsidRPr="002746F8" w:rsidRDefault="005771C5" w:rsidP="002746F8">
            <w:pPr>
              <w:pStyle w:val="Prrafodelista"/>
              <w:widowControl/>
              <w:numPr>
                <w:ilvl w:val="0"/>
                <w:numId w:val="4"/>
              </w:numPr>
              <w:spacing w:before="60" w:after="60" w:line="240" w:lineRule="auto"/>
              <w:rPr>
                <w:color w:val="000000" w:themeColor="text1"/>
                <w:sz w:val="20"/>
                <w:szCs w:val="20"/>
                <w:lang w:val="es-ES"/>
              </w:rPr>
            </w:pPr>
            <w:r w:rsidRPr="002746F8">
              <w:rPr>
                <w:color w:val="000000" w:themeColor="text1"/>
                <w:sz w:val="20"/>
                <w:szCs w:val="20"/>
                <w:lang w:val="es-ES"/>
              </w:rPr>
              <w:t>Datos de empleabilidad de los doctorados, durante los tres años posteriores a la lectura de su tesis.</w:t>
            </w:r>
          </w:p>
          <w:p w14:paraId="2571AD1C" w14:textId="7948A0FE" w:rsidR="009E34DE" w:rsidRPr="002746F8" w:rsidRDefault="005771C5" w:rsidP="002746F8">
            <w:pPr>
              <w:pStyle w:val="Prrafodelista"/>
              <w:widowControl/>
              <w:numPr>
                <w:ilvl w:val="0"/>
                <w:numId w:val="4"/>
              </w:numPr>
              <w:spacing w:before="60" w:after="60" w:line="240" w:lineRule="auto"/>
              <w:rPr>
                <w:color w:val="000000" w:themeColor="text1"/>
                <w:sz w:val="20"/>
                <w:szCs w:val="20"/>
                <w:lang w:val="es-ES"/>
              </w:rPr>
            </w:pPr>
            <w:r w:rsidRPr="002746F8">
              <w:rPr>
                <w:color w:val="000000" w:themeColor="text1"/>
                <w:sz w:val="20"/>
                <w:szCs w:val="20"/>
                <w:lang w:val="es-ES"/>
              </w:rPr>
              <w:t xml:space="preserve">Resultados del programa de doctorado (tesis producidas, publicaciones </w:t>
            </w:r>
            <w:r w:rsidR="00917535" w:rsidRPr="002746F8">
              <w:rPr>
                <w:color w:val="000000" w:themeColor="text1"/>
                <w:sz w:val="20"/>
                <w:szCs w:val="20"/>
                <w:lang w:val="es-ES"/>
              </w:rPr>
              <w:t>indexadas</w:t>
            </w:r>
            <w:r w:rsidRPr="002746F8">
              <w:rPr>
                <w:color w:val="000000" w:themeColor="text1"/>
                <w:sz w:val="20"/>
                <w:szCs w:val="20"/>
                <w:lang w:val="es-ES"/>
              </w:rPr>
              <w:t xml:space="preserve"> resultantes, tasas de éxito en la realización de las mismas, de graduación, abandono y eficiencia, la calidad de las tesis y contribuciones resultantes).</w:t>
            </w:r>
          </w:p>
          <w:p w14:paraId="627B46E8" w14:textId="20C21AC4" w:rsidR="005771C5" w:rsidRPr="002746F8" w:rsidRDefault="005771C5" w:rsidP="002746F8">
            <w:pPr>
              <w:pStyle w:val="Prrafodelista"/>
              <w:widowControl/>
              <w:numPr>
                <w:ilvl w:val="0"/>
                <w:numId w:val="4"/>
              </w:numPr>
              <w:spacing w:before="60" w:after="60" w:line="240" w:lineRule="auto"/>
              <w:rPr>
                <w:color w:val="000000" w:themeColor="text1"/>
                <w:sz w:val="20"/>
                <w:szCs w:val="20"/>
                <w:lang w:val="es-ES"/>
              </w:rPr>
            </w:pPr>
            <w:r w:rsidRPr="002746F8">
              <w:rPr>
                <w:color w:val="000000" w:themeColor="text1"/>
                <w:sz w:val="20"/>
                <w:szCs w:val="20"/>
                <w:lang w:val="es-ES"/>
              </w:rPr>
              <w:t>Número de estudiantes de nuevo ingreso y número de estudiantes de nuevo ingreso procedentes de otros países.</w:t>
            </w:r>
          </w:p>
          <w:p w14:paraId="5C9B2E6E" w14:textId="2858CB5C" w:rsidR="005771C5" w:rsidRPr="00BB6852" w:rsidRDefault="005771C5" w:rsidP="00E46D11">
            <w:pPr>
              <w:widowControl/>
              <w:spacing w:before="60" w:after="60" w:line="240" w:lineRule="auto"/>
              <w:rPr>
                <w:color w:val="000000" w:themeColor="text1"/>
                <w:sz w:val="20"/>
                <w:szCs w:val="20"/>
                <w:highlight w:val="yellow"/>
                <w:lang w:val="es-ES"/>
              </w:rPr>
            </w:pPr>
          </w:p>
        </w:tc>
      </w:tr>
      <w:tr w:rsidR="001A233F" w:rsidRPr="00EC1BAF" w14:paraId="088CF88B" w14:textId="77777777" w:rsidTr="43D90EB4">
        <w:trPr>
          <w:jc w:val="center"/>
        </w:trPr>
        <w:tc>
          <w:tcPr>
            <w:tcW w:w="9659" w:type="dxa"/>
            <w:gridSpan w:val="3"/>
            <w:shd w:val="clear" w:color="auto" w:fill="BFBFBF" w:themeFill="background1" w:themeFillShade="BF"/>
          </w:tcPr>
          <w:p w14:paraId="5D9A6E79" w14:textId="3E14A455" w:rsidR="001A233F" w:rsidRPr="006D14C3" w:rsidRDefault="00A333F3" w:rsidP="006D14C3">
            <w:pPr>
              <w:widowControl/>
              <w:spacing w:after="0" w:line="240" w:lineRule="auto"/>
              <w:jc w:val="both"/>
              <w:rPr>
                <w:rFonts w:eastAsia="Times New Roman"/>
                <w:b/>
                <w:bCs/>
                <w:sz w:val="20"/>
                <w:szCs w:val="20"/>
                <w:lang w:val="es-ES_tradnl"/>
              </w:rPr>
            </w:pPr>
            <w:bookmarkStart w:id="34" w:name="_Hlk96601397"/>
            <w:r w:rsidRPr="006D14C3">
              <w:rPr>
                <w:rFonts w:eastAsia="Times New Roman"/>
                <w:b/>
                <w:bCs/>
                <w:sz w:val="20"/>
                <w:szCs w:val="20"/>
                <w:lang w:val="es-ES_tradnl"/>
              </w:rPr>
              <w:t>8.2 PROCEDIMIENTO PARA EL SEGUIMIENTO DE LOS DOCTORES EGRESADOS</w:t>
            </w:r>
          </w:p>
        </w:tc>
      </w:tr>
      <w:bookmarkEnd w:id="34"/>
      <w:tr w:rsidR="001A233F" w:rsidRPr="00EC1BAF" w14:paraId="77D6D0F0" w14:textId="77777777" w:rsidTr="43D90EB4">
        <w:trPr>
          <w:trHeight w:val="1124"/>
          <w:jc w:val="center"/>
        </w:trPr>
        <w:tc>
          <w:tcPr>
            <w:tcW w:w="9659" w:type="dxa"/>
            <w:gridSpan w:val="3"/>
          </w:tcPr>
          <w:p w14:paraId="599D5CD9" w14:textId="77777777" w:rsidR="00CC0B06" w:rsidRDefault="002F4B1F" w:rsidP="008177BB">
            <w:pPr>
              <w:shd w:val="clear" w:color="auto" w:fill="FFFFFF" w:themeFill="background1"/>
              <w:spacing w:before="60" w:after="0" w:line="240" w:lineRule="auto"/>
              <w:jc w:val="both"/>
              <w:rPr>
                <w:bCs/>
                <w:iCs/>
                <w:sz w:val="20"/>
                <w:szCs w:val="20"/>
                <w:lang w:val="es-ES_tradnl"/>
              </w:rPr>
            </w:pPr>
            <w:r w:rsidRPr="002F4B1F">
              <w:rPr>
                <w:bCs/>
                <w:iCs/>
                <w:sz w:val="20"/>
                <w:szCs w:val="20"/>
                <w:lang w:val="es-ES_tradnl"/>
              </w:rPr>
              <w:t>E</w:t>
            </w:r>
            <w:r w:rsidR="0056477A">
              <w:rPr>
                <w:bCs/>
                <w:iCs/>
                <w:sz w:val="20"/>
                <w:szCs w:val="20"/>
                <w:lang w:val="es-ES_tradnl"/>
              </w:rPr>
              <w:t>ste</w:t>
            </w:r>
            <w:r w:rsidRPr="002F4B1F">
              <w:rPr>
                <w:bCs/>
                <w:iCs/>
                <w:sz w:val="20"/>
                <w:szCs w:val="20"/>
                <w:lang w:val="es-ES_tradnl"/>
              </w:rPr>
              <w:t xml:space="preserve"> procedimiento está recogido en el </w:t>
            </w:r>
            <w:r w:rsidR="0056477A" w:rsidRPr="0056477A">
              <w:rPr>
                <w:b/>
                <w:bCs/>
                <w:iCs/>
                <w:sz w:val="20"/>
                <w:szCs w:val="20"/>
                <w:lang w:val="es-ES_tradnl"/>
              </w:rPr>
              <w:t>Manual y Procesos del Sistema de Garantía de Calidad de la EIDUDC</w:t>
            </w:r>
            <w:r w:rsidR="0056477A">
              <w:rPr>
                <w:bCs/>
                <w:iCs/>
                <w:sz w:val="20"/>
                <w:szCs w:val="20"/>
                <w:lang w:val="es-ES_tradnl"/>
              </w:rPr>
              <w:t xml:space="preserve"> (disponible en </w:t>
            </w:r>
            <w:hyperlink r:id="rId54" w:history="1">
              <w:r w:rsidR="0056477A" w:rsidRPr="009D5196">
                <w:rPr>
                  <w:rStyle w:val="Hipervnculo"/>
                  <w:bCs/>
                  <w:iCs/>
                  <w:sz w:val="20"/>
                  <w:szCs w:val="20"/>
                  <w:lang w:val="es-ES_tradnl"/>
                </w:rPr>
                <w:t>https://www.udc.es/es/eid/calidade/</w:t>
              </w:r>
            </w:hyperlink>
            <w:r w:rsidR="0056477A">
              <w:rPr>
                <w:bCs/>
                <w:iCs/>
                <w:sz w:val="20"/>
                <w:szCs w:val="20"/>
                <w:lang w:val="es-ES_tradnl"/>
              </w:rPr>
              <w:t xml:space="preserve">), </w:t>
            </w:r>
            <w:r w:rsidRPr="002F4B1F">
              <w:rPr>
                <w:bCs/>
                <w:iCs/>
                <w:sz w:val="20"/>
                <w:szCs w:val="20"/>
                <w:lang w:val="es-ES_tradnl"/>
              </w:rPr>
              <w:t>dentro del proceso D04-P01: Análisis de resultad</w:t>
            </w:r>
            <w:r w:rsidR="0056477A">
              <w:rPr>
                <w:bCs/>
                <w:iCs/>
                <w:sz w:val="20"/>
                <w:szCs w:val="20"/>
                <w:lang w:val="es-ES_tradnl"/>
              </w:rPr>
              <w:t xml:space="preserve">os académicos, que conduce a la obtención del indicador </w:t>
            </w:r>
            <w:r w:rsidR="0056477A" w:rsidRPr="0056477A">
              <w:rPr>
                <w:bCs/>
                <w:iCs/>
                <w:sz w:val="20"/>
                <w:szCs w:val="20"/>
                <w:lang w:val="es-ES_tradnl"/>
              </w:rPr>
              <w:t>D04-P01-I09</w:t>
            </w:r>
            <w:r w:rsidR="0056477A">
              <w:rPr>
                <w:bCs/>
                <w:iCs/>
                <w:sz w:val="20"/>
                <w:szCs w:val="20"/>
                <w:lang w:val="es-ES_tradnl"/>
              </w:rPr>
              <w:t xml:space="preserve">. Inserción laboral (porcentaje </w:t>
            </w:r>
            <w:r w:rsidR="0056477A" w:rsidRPr="0056477A">
              <w:rPr>
                <w:bCs/>
                <w:iCs/>
                <w:sz w:val="20"/>
                <w:szCs w:val="20"/>
                <w:lang w:val="es-ES_tradnl"/>
              </w:rPr>
              <w:t>de doctores/as que están trabajando,</w:t>
            </w:r>
            <w:r w:rsidR="0056477A">
              <w:rPr>
                <w:bCs/>
                <w:iCs/>
                <w:sz w:val="20"/>
                <w:szCs w:val="20"/>
                <w:lang w:val="es-ES_tradnl"/>
              </w:rPr>
              <w:t xml:space="preserve"> </w:t>
            </w:r>
            <w:r w:rsidR="0056477A" w:rsidRPr="0056477A">
              <w:rPr>
                <w:bCs/>
                <w:iCs/>
                <w:sz w:val="20"/>
                <w:szCs w:val="20"/>
                <w:lang w:val="es-ES_tradnl"/>
              </w:rPr>
              <w:t>porcentaje de doctores/as que están</w:t>
            </w:r>
            <w:r w:rsidR="0056477A">
              <w:rPr>
                <w:bCs/>
                <w:iCs/>
                <w:sz w:val="20"/>
                <w:szCs w:val="20"/>
                <w:lang w:val="es-ES_tradnl"/>
              </w:rPr>
              <w:t xml:space="preserve"> </w:t>
            </w:r>
            <w:r w:rsidR="0056477A" w:rsidRPr="0056477A">
              <w:rPr>
                <w:bCs/>
                <w:iCs/>
                <w:sz w:val="20"/>
                <w:szCs w:val="20"/>
                <w:lang w:val="es-ES_tradnl"/>
              </w:rPr>
              <w:t>trabajando en función del nivel de doctor/a,</w:t>
            </w:r>
            <w:r w:rsidR="0056477A">
              <w:rPr>
                <w:bCs/>
                <w:iCs/>
                <w:sz w:val="20"/>
                <w:szCs w:val="20"/>
                <w:lang w:val="es-ES_tradnl"/>
              </w:rPr>
              <w:t xml:space="preserve"> </w:t>
            </w:r>
            <w:r w:rsidR="0056477A" w:rsidRPr="0056477A">
              <w:rPr>
                <w:bCs/>
                <w:iCs/>
                <w:sz w:val="20"/>
                <w:szCs w:val="20"/>
                <w:lang w:val="es-ES_tradnl"/>
              </w:rPr>
              <w:t>porcentaje de doctores/as que consiguen</w:t>
            </w:r>
            <w:r w:rsidR="0056477A">
              <w:rPr>
                <w:bCs/>
                <w:iCs/>
                <w:sz w:val="20"/>
                <w:szCs w:val="20"/>
                <w:lang w:val="es-ES_tradnl"/>
              </w:rPr>
              <w:t xml:space="preserve"> </w:t>
            </w:r>
            <w:r w:rsidR="0056477A" w:rsidRPr="0056477A">
              <w:rPr>
                <w:bCs/>
                <w:iCs/>
                <w:sz w:val="20"/>
                <w:szCs w:val="20"/>
                <w:lang w:val="es-ES_tradnl"/>
              </w:rPr>
              <w:t>ayudas para contratos posdo</w:t>
            </w:r>
            <w:r w:rsidR="0056477A">
              <w:rPr>
                <w:bCs/>
                <w:iCs/>
                <w:sz w:val="20"/>
                <w:szCs w:val="20"/>
                <w:lang w:val="es-ES_tradnl"/>
              </w:rPr>
              <w:t>c</w:t>
            </w:r>
            <w:r w:rsidR="0056477A" w:rsidRPr="0056477A">
              <w:rPr>
                <w:bCs/>
                <w:iCs/>
                <w:sz w:val="20"/>
                <w:szCs w:val="20"/>
                <w:lang w:val="es-ES_tradnl"/>
              </w:rPr>
              <w:t>torales)</w:t>
            </w:r>
            <w:r w:rsidR="0056477A">
              <w:rPr>
                <w:bCs/>
                <w:iCs/>
                <w:sz w:val="20"/>
                <w:szCs w:val="20"/>
                <w:lang w:val="es-ES_tradnl"/>
              </w:rPr>
              <w:t>.</w:t>
            </w:r>
          </w:p>
          <w:p w14:paraId="6C11C2B8" w14:textId="10A06D8B" w:rsidR="00CC0B06" w:rsidRDefault="00CC0B06" w:rsidP="008177BB">
            <w:pPr>
              <w:shd w:val="clear" w:color="auto" w:fill="FFFFFF" w:themeFill="background1"/>
              <w:spacing w:before="60" w:after="0" w:line="240" w:lineRule="auto"/>
              <w:jc w:val="both"/>
              <w:rPr>
                <w:bCs/>
                <w:iCs/>
                <w:sz w:val="20"/>
                <w:szCs w:val="20"/>
                <w:lang w:val="es-ES_tradnl"/>
              </w:rPr>
            </w:pPr>
            <w:r w:rsidRPr="00CC0B06">
              <w:rPr>
                <w:bCs/>
                <w:iCs/>
                <w:sz w:val="20"/>
                <w:szCs w:val="20"/>
                <w:lang w:val="es-ES_tradnl"/>
              </w:rPr>
              <w:t>Otra vía adicional para recabar datos de inserción laboral es la información del Vicerrectorado de Investigación</w:t>
            </w:r>
            <w:r>
              <w:rPr>
                <w:bCs/>
                <w:iCs/>
                <w:sz w:val="20"/>
                <w:szCs w:val="20"/>
                <w:lang w:val="es-ES_tradnl"/>
              </w:rPr>
              <w:t xml:space="preserve"> </w:t>
            </w:r>
            <w:r w:rsidRPr="00CC0B06">
              <w:rPr>
                <w:bCs/>
                <w:iCs/>
                <w:sz w:val="20"/>
                <w:szCs w:val="20"/>
                <w:lang w:val="es-ES_tradnl"/>
              </w:rPr>
              <w:t>respecto a los contratos de investigación postdoctorales formalizados por la UDC.</w:t>
            </w:r>
          </w:p>
          <w:p w14:paraId="2CD09487" w14:textId="77777777" w:rsidR="00E46D11" w:rsidRPr="005B2CBF" w:rsidRDefault="00E46D11" w:rsidP="002F0F71">
            <w:pPr>
              <w:shd w:val="clear" w:color="auto" w:fill="FFFFFF" w:themeFill="background1"/>
              <w:spacing w:before="120" w:after="0" w:line="240" w:lineRule="auto"/>
              <w:jc w:val="both"/>
              <w:rPr>
                <w:b/>
                <w:bCs/>
                <w:iCs/>
                <w:sz w:val="20"/>
                <w:szCs w:val="20"/>
                <w:lang w:val="es-ES_tradnl"/>
              </w:rPr>
            </w:pPr>
            <w:r w:rsidRPr="005B2CBF">
              <w:rPr>
                <w:b/>
                <w:bCs/>
                <w:iCs/>
                <w:sz w:val="20"/>
                <w:szCs w:val="20"/>
                <w:lang w:val="es-ES_tradnl"/>
              </w:rPr>
              <w:t>Perfil de egreso y salidas profesionales del programa</w:t>
            </w:r>
          </w:p>
          <w:p w14:paraId="4C87F9F5" w14:textId="1513FA92" w:rsidR="00B0138A" w:rsidRDefault="008C0355" w:rsidP="008C0355">
            <w:pPr>
              <w:shd w:val="clear" w:color="auto" w:fill="FFFFFF" w:themeFill="background1"/>
              <w:spacing w:before="60" w:after="60" w:line="240" w:lineRule="auto"/>
              <w:jc w:val="both"/>
              <w:rPr>
                <w:rFonts w:eastAsia="Times New Roman"/>
                <w:bCs/>
                <w:sz w:val="20"/>
                <w:szCs w:val="20"/>
                <w:lang w:val="es-ES"/>
              </w:rPr>
            </w:pPr>
            <w:r w:rsidRPr="008C0355">
              <w:rPr>
                <w:rFonts w:eastAsia="Times New Roman"/>
                <w:bCs/>
                <w:sz w:val="20"/>
                <w:szCs w:val="20"/>
                <w:lang w:val="es-ES"/>
              </w:rPr>
              <w:t>El programa forma doctores y doctoras capaces de desarrollar investigación avanzada y autónoma en el ámbito del diseño industrial, integrando pensamiento crítico, metodologías de investigación rigurosas y una comprensión profunda de los retos tecnológicos, sociales y productivos contemporáneos. Las personas egresadas estarán preparadas para generar conocimiento original y transferible, liderar proyectos complejos en contextos industriales y académicos, impulsar la innovación mediante el diseño centrado en las personas, la sostenibilidad y la digitalización, y contribuir al progreso de la disciplina mediante una práctica investigadora creativa, ética e interdisciplinar.</w:t>
            </w:r>
          </w:p>
          <w:p w14:paraId="7E1605AC" w14:textId="77777777" w:rsidR="00F172A0" w:rsidRDefault="00B0138A" w:rsidP="008C0355">
            <w:pPr>
              <w:shd w:val="clear" w:color="auto" w:fill="FFFFFF" w:themeFill="background1"/>
              <w:spacing w:before="60" w:after="60" w:line="240" w:lineRule="auto"/>
              <w:jc w:val="both"/>
              <w:rPr>
                <w:rFonts w:eastAsia="Times New Roman"/>
                <w:bCs/>
                <w:sz w:val="20"/>
                <w:szCs w:val="20"/>
                <w:lang w:val="es-ES"/>
              </w:rPr>
            </w:pPr>
            <w:r w:rsidRPr="00B0138A">
              <w:rPr>
                <w:rFonts w:eastAsia="Times New Roman"/>
                <w:bCs/>
                <w:sz w:val="20"/>
                <w:szCs w:val="20"/>
                <w:lang w:val="es-ES"/>
              </w:rPr>
              <w:t>El Sistema de Garantía de Calidad del Programa Internacional de doctorado de la UDC incluye en su normativa la realización de un seguimiento de los/las egresados/as. Se realizará una encuesta de inserción laboral a los/as doctores/as egresados/as, que contemple, entre otros indicadores:</w:t>
            </w:r>
          </w:p>
          <w:p w14:paraId="35D2AA4E" w14:textId="1E8B8B08" w:rsidR="00F172A0" w:rsidRPr="00AE0926" w:rsidRDefault="00AE0926" w:rsidP="00AE0926">
            <w:pPr>
              <w:pStyle w:val="Prrafodelista"/>
              <w:numPr>
                <w:ilvl w:val="0"/>
                <w:numId w:val="4"/>
              </w:numPr>
              <w:shd w:val="clear" w:color="auto" w:fill="FFFFFF" w:themeFill="background1"/>
              <w:spacing w:before="60" w:after="60" w:line="240" w:lineRule="auto"/>
              <w:jc w:val="both"/>
              <w:rPr>
                <w:rFonts w:eastAsia="Times New Roman"/>
                <w:bCs/>
                <w:sz w:val="20"/>
                <w:szCs w:val="20"/>
                <w:lang w:val="es-ES"/>
              </w:rPr>
            </w:pPr>
            <w:r>
              <w:rPr>
                <w:rFonts w:eastAsia="Times New Roman"/>
                <w:bCs/>
                <w:sz w:val="20"/>
                <w:szCs w:val="20"/>
                <w:lang w:val="es-ES"/>
              </w:rPr>
              <w:t>T</w:t>
            </w:r>
            <w:r w:rsidR="00B0138A" w:rsidRPr="00AE0926">
              <w:rPr>
                <w:rFonts w:eastAsia="Times New Roman"/>
                <w:bCs/>
                <w:sz w:val="20"/>
                <w:szCs w:val="20"/>
                <w:lang w:val="es-ES"/>
              </w:rPr>
              <w:t>iempo medio de inserción laboral.</w:t>
            </w:r>
          </w:p>
          <w:p w14:paraId="336C79AC" w14:textId="35DA0E02" w:rsidR="00F172A0" w:rsidRPr="00AE0926" w:rsidRDefault="00AE0926" w:rsidP="00AE0926">
            <w:pPr>
              <w:pStyle w:val="Prrafodelista"/>
              <w:numPr>
                <w:ilvl w:val="0"/>
                <w:numId w:val="4"/>
              </w:numPr>
              <w:shd w:val="clear" w:color="auto" w:fill="FFFFFF" w:themeFill="background1"/>
              <w:spacing w:before="60" w:after="60" w:line="240" w:lineRule="auto"/>
              <w:jc w:val="both"/>
              <w:rPr>
                <w:rFonts w:eastAsia="Times New Roman"/>
                <w:bCs/>
                <w:sz w:val="20"/>
                <w:szCs w:val="20"/>
                <w:lang w:val="es-ES"/>
              </w:rPr>
            </w:pPr>
            <w:r>
              <w:rPr>
                <w:rFonts w:eastAsia="Times New Roman"/>
                <w:bCs/>
                <w:sz w:val="20"/>
                <w:szCs w:val="20"/>
                <w:lang w:val="es-ES"/>
              </w:rPr>
              <w:t>R</w:t>
            </w:r>
            <w:r w:rsidR="00B0138A" w:rsidRPr="00AE0926">
              <w:rPr>
                <w:rFonts w:eastAsia="Times New Roman"/>
                <w:bCs/>
                <w:sz w:val="20"/>
                <w:szCs w:val="20"/>
                <w:lang w:val="es-ES"/>
              </w:rPr>
              <w:t>elación entre la formación recibida y la actividad laboral desempeñada.</w:t>
            </w:r>
          </w:p>
          <w:p w14:paraId="6FDD28C5" w14:textId="15E51D35" w:rsidR="00F172A0" w:rsidRPr="00AE0926" w:rsidRDefault="00AE0926" w:rsidP="00AE0926">
            <w:pPr>
              <w:pStyle w:val="Prrafodelista"/>
              <w:numPr>
                <w:ilvl w:val="0"/>
                <w:numId w:val="4"/>
              </w:numPr>
              <w:shd w:val="clear" w:color="auto" w:fill="FFFFFF" w:themeFill="background1"/>
              <w:spacing w:before="60" w:after="60" w:line="240" w:lineRule="auto"/>
              <w:jc w:val="both"/>
              <w:rPr>
                <w:rFonts w:eastAsia="Times New Roman"/>
                <w:bCs/>
                <w:sz w:val="20"/>
                <w:szCs w:val="20"/>
                <w:lang w:val="es-ES"/>
              </w:rPr>
            </w:pPr>
            <w:r>
              <w:rPr>
                <w:rFonts w:eastAsia="Times New Roman"/>
                <w:bCs/>
                <w:sz w:val="20"/>
                <w:szCs w:val="20"/>
                <w:lang w:val="es-ES"/>
              </w:rPr>
              <w:t>S</w:t>
            </w:r>
            <w:r w:rsidR="00B0138A" w:rsidRPr="00AE0926">
              <w:rPr>
                <w:rFonts w:eastAsia="Times New Roman"/>
                <w:bCs/>
                <w:sz w:val="20"/>
                <w:szCs w:val="20"/>
                <w:lang w:val="es-ES"/>
              </w:rPr>
              <w:t>atisfacción con la formación recibida.</w:t>
            </w:r>
          </w:p>
          <w:p w14:paraId="3C1F94F8" w14:textId="7FC568A4" w:rsidR="00F172A0" w:rsidRPr="00AE0926" w:rsidRDefault="00AE0926" w:rsidP="00AE0926">
            <w:pPr>
              <w:pStyle w:val="Prrafodelista"/>
              <w:numPr>
                <w:ilvl w:val="0"/>
                <w:numId w:val="4"/>
              </w:numPr>
              <w:shd w:val="clear" w:color="auto" w:fill="FFFFFF" w:themeFill="background1"/>
              <w:spacing w:before="60" w:after="60" w:line="240" w:lineRule="auto"/>
              <w:jc w:val="both"/>
              <w:rPr>
                <w:rFonts w:eastAsia="Times New Roman"/>
                <w:bCs/>
                <w:sz w:val="20"/>
                <w:szCs w:val="20"/>
                <w:lang w:val="es-ES"/>
              </w:rPr>
            </w:pPr>
            <w:r>
              <w:rPr>
                <w:rFonts w:eastAsia="Times New Roman"/>
                <w:bCs/>
                <w:sz w:val="20"/>
                <w:szCs w:val="20"/>
                <w:lang w:val="es-ES"/>
              </w:rPr>
              <w:t>E</w:t>
            </w:r>
            <w:r w:rsidR="00B0138A" w:rsidRPr="00AE0926">
              <w:rPr>
                <w:rFonts w:eastAsia="Times New Roman"/>
                <w:bCs/>
                <w:sz w:val="20"/>
                <w:szCs w:val="20"/>
                <w:lang w:val="es-ES"/>
              </w:rPr>
              <w:t>studiantes con contratos postdoctorales u otro tipo de financiación.</w:t>
            </w:r>
          </w:p>
          <w:p w14:paraId="5A138B0A" w14:textId="323C070F" w:rsidR="00F172A0" w:rsidRPr="00AE0926" w:rsidRDefault="00AE0926" w:rsidP="00AE0926">
            <w:pPr>
              <w:pStyle w:val="Prrafodelista"/>
              <w:numPr>
                <w:ilvl w:val="0"/>
                <w:numId w:val="4"/>
              </w:numPr>
              <w:shd w:val="clear" w:color="auto" w:fill="FFFFFF" w:themeFill="background1"/>
              <w:spacing w:before="60" w:after="60" w:line="240" w:lineRule="auto"/>
              <w:jc w:val="both"/>
              <w:rPr>
                <w:rFonts w:eastAsia="Times New Roman"/>
                <w:bCs/>
                <w:sz w:val="20"/>
                <w:szCs w:val="20"/>
                <w:lang w:val="es-ES"/>
              </w:rPr>
            </w:pPr>
            <w:r>
              <w:rPr>
                <w:rFonts w:eastAsia="Times New Roman"/>
                <w:bCs/>
                <w:sz w:val="20"/>
                <w:szCs w:val="20"/>
                <w:lang w:val="es-ES"/>
              </w:rPr>
              <w:t>C</w:t>
            </w:r>
            <w:r w:rsidR="00B0138A" w:rsidRPr="00AE0926">
              <w:rPr>
                <w:rFonts w:eastAsia="Times New Roman"/>
                <w:bCs/>
                <w:sz w:val="20"/>
                <w:szCs w:val="20"/>
                <w:lang w:val="es-ES"/>
              </w:rPr>
              <w:t xml:space="preserve">ualquier otra información que se considere relevante. </w:t>
            </w:r>
          </w:p>
          <w:p w14:paraId="2F4B4D24" w14:textId="22A2C95C" w:rsidR="00B0138A" w:rsidRDefault="00B0138A" w:rsidP="008C0355">
            <w:pPr>
              <w:shd w:val="clear" w:color="auto" w:fill="FFFFFF" w:themeFill="background1"/>
              <w:spacing w:before="60" w:after="60" w:line="240" w:lineRule="auto"/>
              <w:jc w:val="both"/>
              <w:rPr>
                <w:rFonts w:eastAsia="Times New Roman"/>
                <w:bCs/>
                <w:sz w:val="20"/>
                <w:szCs w:val="20"/>
                <w:lang w:val="es-ES"/>
              </w:rPr>
            </w:pPr>
            <w:r w:rsidRPr="00B0138A">
              <w:rPr>
                <w:rFonts w:eastAsia="Times New Roman"/>
                <w:bCs/>
                <w:sz w:val="20"/>
                <w:szCs w:val="20"/>
                <w:lang w:val="es-ES"/>
              </w:rPr>
              <w:t xml:space="preserve">La información será obtenida del Observatorio Ocupacional de la UDC o de la Agencia para a Calidade do Sistema </w:t>
            </w:r>
            <w:r w:rsidRPr="00B0138A">
              <w:rPr>
                <w:rFonts w:eastAsia="Times New Roman"/>
                <w:bCs/>
                <w:sz w:val="20"/>
                <w:szCs w:val="20"/>
                <w:lang w:val="es-ES"/>
              </w:rPr>
              <w:lastRenderedPageBreak/>
              <w:t>Universitario de Galicia (ACSUG), que la remitirán anualmente al Vicerrectorado competente en los estudios de Doctorado y a la EIDUDC, y será analizada por la CAPD para extraer las conclusiones oportunas y emprender las acciones de mejora que considere convenientes. De todo ello, quedará constancia en el acta correspondiente. Para valorar la satisfacción de los grupos de interés, atender a sugerencias y reclamaciones y a la difusión sobre el programa de doctorado, la Comisión Permanente de la EIDUDC y la UTC elaborarán un plan de recogida de opiniones común para todos los programas de doctorado, para conocer la satisfacción, las necesidades y las expectativas de los grupos de interés (doctorandos/as, egresados/as, profesorado, PAS, empleadores/as). Este plan debe concretar qué información interesa obtener, en qué momento (cuándo y periodicidad) y cómo hacerlo (encuestas, grupos focales, etc.).</w:t>
            </w:r>
          </w:p>
          <w:p w14:paraId="60ECCF3A" w14:textId="5733B5FB" w:rsidR="005818F5" w:rsidRPr="002F0F71" w:rsidRDefault="005818F5" w:rsidP="002F0F71">
            <w:pPr>
              <w:shd w:val="clear" w:color="auto" w:fill="FFFFFF" w:themeFill="background1"/>
              <w:spacing w:before="60" w:after="60" w:line="240" w:lineRule="auto"/>
              <w:jc w:val="both"/>
              <w:rPr>
                <w:bCs/>
                <w:iCs/>
                <w:sz w:val="20"/>
                <w:szCs w:val="20"/>
                <w:lang w:val="es-ES_tradnl"/>
              </w:rPr>
            </w:pPr>
            <w:r w:rsidRPr="005818F5">
              <w:rPr>
                <w:bCs/>
                <w:iCs/>
                <w:sz w:val="20"/>
                <w:szCs w:val="20"/>
                <w:lang w:val="es-ES_tradnl"/>
              </w:rPr>
              <w:t>A partir de estos datos, la comisión académica del programa analiza</w:t>
            </w:r>
            <w:r w:rsidR="009B55C6">
              <w:rPr>
                <w:bCs/>
                <w:iCs/>
                <w:sz w:val="20"/>
                <w:szCs w:val="20"/>
                <w:lang w:val="es-ES_tradnl"/>
              </w:rPr>
              <w:t>rá</w:t>
            </w:r>
            <w:r w:rsidRPr="005818F5">
              <w:rPr>
                <w:bCs/>
                <w:iCs/>
                <w:sz w:val="20"/>
                <w:szCs w:val="20"/>
                <w:lang w:val="es-ES_tradnl"/>
              </w:rPr>
              <w:t xml:space="preserve"> cada curso académico los datos de inserción publicados dentro del proceso de medición, análisis y mejora del programa. Los resultados de este análisis y su comparación con la previsión de empleabilidad incluida en la memoria del programa s</w:t>
            </w:r>
            <w:r w:rsidR="00655D7A">
              <w:rPr>
                <w:bCs/>
                <w:iCs/>
                <w:sz w:val="20"/>
                <w:szCs w:val="20"/>
                <w:lang w:val="es-ES_tradnl"/>
              </w:rPr>
              <w:t>erán</w:t>
            </w:r>
            <w:r w:rsidRPr="005818F5">
              <w:rPr>
                <w:bCs/>
                <w:iCs/>
                <w:sz w:val="20"/>
                <w:szCs w:val="20"/>
                <w:lang w:val="es-ES_tradnl"/>
              </w:rPr>
              <w:t xml:space="preserve"> incluidos en el informe de seguimiento del programa.</w:t>
            </w:r>
          </w:p>
        </w:tc>
      </w:tr>
      <w:tr w:rsidR="00C458CB" w:rsidRPr="00EC1BAF" w14:paraId="1F58BE0C" w14:textId="77777777" w:rsidTr="43D90EB4">
        <w:trPr>
          <w:trHeight w:val="277"/>
          <w:jc w:val="center"/>
        </w:trPr>
        <w:tc>
          <w:tcPr>
            <w:tcW w:w="9659" w:type="dxa"/>
            <w:gridSpan w:val="3"/>
            <w:shd w:val="clear" w:color="auto" w:fill="BFBFBF" w:themeFill="background1" w:themeFillShade="BF"/>
          </w:tcPr>
          <w:p w14:paraId="071A8479"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r w:rsidRPr="006D14C3">
              <w:rPr>
                <w:rFonts w:ascii="Calibri" w:hAnsi="Calibri"/>
                <w:b/>
                <w:color w:val="333333"/>
                <w:sz w:val="20"/>
                <w:szCs w:val="20"/>
                <w:lang w:val="es-ES"/>
              </w:rPr>
              <w:lastRenderedPageBreak/>
              <w:t>8.3 DATOS RELATIVOS A LOS RESULTADOS DE LOS ÚLTIMOS 5 AÑOS Y PREVISIÓN DE RESULTADOS DEL PROGRAMA</w:t>
            </w:r>
          </w:p>
        </w:tc>
      </w:tr>
      <w:tr w:rsidR="00C458CB" w:rsidRPr="006D14C3" w14:paraId="157543F3" w14:textId="77777777" w:rsidTr="43D90EB4">
        <w:trPr>
          <w:trHeight w:val="277"/>
          <w:jc w:val="center"/>
        </w:trPr>
        <w:tc>
          <w:tcPr>
            <w:tcW w:w="5207" w:type="dxa"/>
            <w:shd w:val="clear" w:color="auto" w:fill="BFBFBF" w:themeFill="background1" w:themeFillShade="BF"/>
          </w:tcPr>
          <w:p w14:paraId="2A7F8CA8"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r w:rsidRPr="006D14C3">
              <w:rPr>
                <w:rFonts w:ascii="Calibri" w:hAnsi="Calibri"/>
                <w:b/>
                <w:bCs/>
                <w:color w:val="333333"/>
                <w:sz w:val="20"/>
                <w:szCs w:val="20"/>
                <w:lang w:val="en-US"/>
              </w:rPr>
              <w:t>TASA DE ÉXITO (3 AÑOS)%</w:t>
            </w:r>
          </w:p>
        </w:tc>
        <w:tc>
          <w:tcPr>
            <w:tcW w:w="4452" w:type="dxa"/>
            <w:gridSpan w:val="2"/>
            <w:shd w:val="clear" w:color="auto" w:fill="BFBFBF" w:themeFill="background1" w:themeFillShade="BF"/>
          </w:tcPr>
          <w:p w14:paraId="7A43C8A4"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r w:rsidRPr="006D14C3">
              <w:rPr>
                <w:rFonts w:ascii="Calibri" w:hAnsi="Calibri"/>
                <w:b/>
                <w:bCs/>
                <w:color w:val="333333"/>
                <w:sz w:val="20"/>
                <w:szCs w:val="20"/>
                <w:lang w:val="en-US"/>
              </w:rPr>
              <w:t>TASA DE ÉXITO (4 AÑOS)%</w:t>
            </w:r>
          </w:p>
        </w:tc>
      </w:tr>
      <w:tr w:rsidR="00C458CB" w:rsidRPr="001932BD" w14:paraId="6581CC9B" w14:textId="77777777" w:rsidTr="43D90EB4">
        <w:trPr>
          <w:trHeight w:val="277"/>
          <w:jc w:val="center"/>
        </w:trPr>
        <w:tc>
          <w:tcPr>
            <w:tcW w:w="5207" w:type="dxa"/>
          </w:tcPr>
          <w:p w14:paraId="4EBC8B3B" w14:textId="49491F1C" w:rsidR="00C458CB" w:rsidRPr="001932BD" w:rsidRDefault="008A0DB8" w:rsidP="006D14C3">
            <w:pPr>
              <w:pStyle w:val="NormalWeb"/>
              <w:spacing w:before="100" w:beforeAutospacing="1" w:after="150" w:afterAutospacing="1"/>
              <w:jc w:val="both"/>
              <w:rPr>
                <w:rFonts w:ascii="Calibri" w:hAnsi="Calibri"/>
                <w:bCs/>
                <w:color w:val="333333"/>
                <w:sz w:val="20"/>
                <w:szCs w:val="20"/>
                <w:lang w:val="es-ES"/>
              </w:rPr>
            </w:pPr>
            <w:r w:rsidRPr="001932BD">
              <w:rPr>
                <w:rFonts w:ascii="Calibri" w:hAnsi="Calibri"/>
                <w:bCs/>
                <w:color w:val="333333"/>
                <w:sz w:val="20"/>
                <w:szCs w:val="20"/>
                <w:lang w:val="es-ES"/>
              </w:rPr>
              <w:t>65</w:t>
            </w:r>
          </w:p>
        </w:tc>
        <w:tc>
          <w:tcPr>
            <w:tcW w:w="4452" w:type="dxa"/>
            <w:gridSpan w:val="2"/>
          </w:tcPr>
          <w:p w14:paraId="32363AFD" w14:textId="1E788198" w:rsidR="00C458CB" w:rsidRPr="001932BD" w:rsidRDefault="008A0DB8" w:rsidP="006D14C3">
            <w:pPr>
              <w:pStyle w:val="NormalWeb"/>
              <w:spacing w:before="100" w:beforeAutospacing="1" w:after="150" w:afterAutospacing="1"/>
              <w:jc w:val="both"/>
              <w:rPr>
                <w:rFonts w:ascii="Calibri" w:hAnsi="Calibri"/>
                <w:bCs/>
                <w:color w:val="333333"/>
                <w:sz w:val="20"/>
                <w:szCs w:val="20"/>
                <w:lang w:val="es-ES"/>
              </w:rPr>
            </w:pPr>
            <w:r w:rsidRPr="001932BD">
              <w:rPr>
                <w:rFonts w:ascii="Calibri" w:hAnsi="Calibri"/>
                <w:bCs/>
                <w:color w:val="333333"/>
                <w:sz w:val="20"/>
                <w:szCs w:val="20"/>
                <w:lang w:val="es-ES"/>
              </w:rPr>
              <w:t>65</w:t>
            </w:r>
          </w:p>
        </w:tc>
      </w:tr>
      <w:tr w:rsidR="00C458CB" w:rsidRPr="006D14C3" w14:paraId="5B962F9C" w14:textId="77777777" w:rsidTr="43D90EB4">
        <w:trPr>
          <w:trHeight w:val="277"/>
          <w:jc w:val="center"/>
        </w:trPr>
        <w:tc>
          <w:tcPr>
            <w:tcW w:w="5207" w:type="dxa"/>
            <w:shd w:val="clear" w:color="auto" w:fill="BFBFBF" w:themeFill="background1" w:themeFillShade="BF"/>
          </w:tcPr>
          <w:p w14:paraId="3F934833"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r w:rsidRPr="006D14C3">
              <w:rPr>
                <w:rFonts w:ascii="Calibri" w:hAnsi="Calibri"/>
                <w:b/>
                <w:bCs/>
                <w:color w:val="333333"/>
                <w:sz w:val="20"/>
                <w:szCs w:val="20"/>
                <w:lang w:val="en-US"/>
              </w:rPr>
              <w:t>TASA</w:t>
            </w:r>
          </w:p>
        </w:tc>
        <w:tc>
          <w:tcPr>
            <w:tcW w:w="4452" w:type="dxa"/>
            <w:gridSpan w:val="2"/>
            <w:shd w:val="clear" w:color="auto" w:fill="BFBFBF" w:themeFill="background1" w:themeFillShade="BF"/>
          </w:tcPr>
          <w:p w14:paraId="1045A9F7"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r w:rsidRPr="006D14C3">
              <w:rPr>
                <w:rFonts w:ascii="Calibri" w:hAnsi="Calibri"/>
                <w:b/>
                <w:bCs/>
                <w:color w:val="333333"/>
                <w:sz w:val="20"/>
                <w:szCs w:val="20"/>
                <w:lang w:val="en-US"/>
              </w:rPr>
              <w:t>VALOR %</w:t>
            </w:r>
          </w:p>
        </w:tc>
      </w:tr>
      <w:tr w:rsidR="00C458CB" w:rsidRPr="006D14C3" w14:paraId="78095526" w14:textId="77777777" w:rsidTr="43D90EB4">
        <w:trPr>
          <w:trHeight w:val="277"/>
          <w:jc w:val="center"/>
        </w:trPr>
        <w:tc>
          <w:tcPr>
            <w:tcW w:w="5207" w:type="dxa"/>
          </w:tcPr>
          <w:p w14:paraId="2BAD6D6F"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p>
        </w:tc>
        <w:tc>
          <w:tcPr>
            <w:tcW w:w="4452" w:type="dxa"/>
            <w:gridSpan w:val="2"/>
          </w:tcPr>
          <w:p w14:paraId="374BF52B" w14:textId="77777777"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p>
        </w:tc>
      </w:tr>
      <w:tr w:rsidR="00C458CB" w:rsidRPr="00EC1BAF" w14:paraId="4486AEFD" w14:textId="77777777" w:rsidTr="43D90EB4">
        <w:trPr>
          <w:trHeight w:val="277"/>
          <w:jc w:val="center"/>
        </w:trPr>
        <w:tc>
          <w:tcPr>
            <w:tcW w:w="9659" w:type="dxa"/>
            <w:gridSpan w:val="3"/>
            <w:shd w:val="clear" w:color="auto" w:fill="BFBFBF" w:themeFill="background1" w:themeFillShade="BF"/>
          </w:tcPr>
          <w:p w14:paraId="19148D8A" w14:textId="7436A0A9" w:rsidR="00C458CB" w:rsidRPr="006D14C3" w:rsidRDefault="00C458CB" w:rsidP="006D14C3">
            <w:pPr>
              <w:pStyle w:val="NormalWeb"/>
              <w:spacing w:before="100" w:beforeAutospacing="1" w:after="150" w:afterAutospacing="1"/>
              <w:jc w:val="both"/>
              <w:rPr>
                <w:rFonts w:ascii="Calibri" w:hAnsi="Calibri"/>
                <w:b/>
                <w:color w:val="333333"/>
                <w:sz w:val="20"/>
                <w:szCs w:val="20"/>
                <w:lang w:val="es-ES"/>
              </w:rPr>
            </w:pPr>
            <w:bookmarkStart w:id="35" w:name="_Hlk96601692"/>
            <w:r w:rsidRPr="006D14C3">
              <w:rPr>
                <w:rFonts w:ascii="Calibri" w:hAnsi="Calibri"/>
                <w:b/>
                <w:bCs/>
                <w:color w:val="333333"/>
                <w:sz w:val="20"/>
                <w:szCs w:val="20"/>
                <w:lang w:val="es-ES"/>
              </w:rPr>
              <w:t>DATOS RELATIVOS A LOS RESULTADOS DE LOS ÚLTIMOS 5 AÑOS Y PREVISIÓN DE RESULTADOS DEL PROGRAMA</w:t>
            </w:r>
            <w:bookmarkEnd w:id="35"/>
          </w:p>
        </w:tc>
      </w:tr>
      <w:tr w:rsidR="00C458CB" w:rsidRPr="00EC1BAF" w14:paraId="03FB34C8" w14:textId="77777777" w:rsidTr="43D90EB4">
        <w:trPr>
          <w:trHeight w:val="282"/>
          <w:jc w:val="center"/>
        </w:trPr>
        <w:tc>
          <w:tcPr>
            <w:tcW w:w="9659" w:type="dxa"/>
            <w:gridSpan w:val="3"/>
            <w:tcBorders>
              <w:bottom w:val="single" w:sz="4" w:space="0" w:color="auto"/>
            </w:tcBorders>
          </w:tcPr>
          <w:p w14:paraId="580EBC3F" w14:textId="0BA7EA7A" w:rsidR="00E874C6" w:rsidRPr="00732A77" w:rsidRDefault="001932BD" w:rsidP="00E874C6">
            <w:pPr>
              <w:spacing w:before="120" w:after="0" w:line="240" w:lineRule="auto"/>
              <w:rPr>
                <w:rFonts w:cs="Calibri"/>
                <w:sz w:val="20"/>
                <w:szCs w:val="20"/>
                <w:lang w:val="es-ES"/>
              </w:rPr>
            </w:pPr>
            <w:r w:rsidRPr="00732A77">
              <w:rPr>
                <w:rFonts w:cs="Calibri"/>
                <w:sz w:val="20"/>
                <w:szCs w:val="20"/>
                <w:lang w:val="es-ES"/>
              </w:rPr>
              <w:t>El POD en Diseño Industrial</w:t>
            </w:r>
            <w:r w:rsidR="005225F2" w:rsidRPr="00732A77">
              <w:rPr>
                <w:rFonts w:cs="Calibri"/>
                <w:sz w:val="20"/>
                <w:szCs w:val="20"/>
                <w:lang w:val="es-ES"/>
              </w:rPr>
              <w:t xml:space="preserve"> se prevé implantar en el curso 2027-28</w:t>
            </w:r>
            <w:r w:rsidR="003105EE" w:rsidRPr="00732A77">
              <w:rPr>
                <w:rFonts w:cs="Calibri"/>
                <w:sz w:val="20"/>
                <w:szCs w:val="20"/>
                <w:lang w:val="es-ES"/>
              </w:rPr>
              <w:t xml:space="preserve"> y por ello no existen datos relativos a los resultados del programa en los últimos 5 años. </w:t>
            </w:r>
            <w:r w:rsidR="00E874C6" w:rsidRPr="00732A77">
              <w:rPr>
                <w:rFonts w:cs="Calibri"/>
                <w:sz w:val="20"/>
                <w:szCs w:val="20"/>
                <w:lang w:val="es-ES"/>
              </w:rPr>
              <w:t>La información de los indicadores de resultados y de las tesis defendidas por curso académico est</w:t>
            </w:r>
            <w:r w:rsidR="00B65A16" w:rsidRPr="00732A77">
              <w:rPr>
                <w:rFonts w:cs="Calibri"/>
                <w:sz w:val="20"/>
                <w:szCs w:val="20"/>
                <w:lang w:val="es-ES"/>
              </w:rPr>
              <w:t>ará</w:t>
            </w:r>
            <w:r w:rsidR="00E874C6" w:rsidRPr="00732A77">
              <w:rPr>
                <w:rFonts w:cs="Calibri"/>
                <w:sz w:val="20"/>
                <w:szCs w:val="20"/>
                <w:lang w:val="es-ES"/>
              </w:rPr>
              <w:t xml:space="preserve"> accesible a través de la página web institucional del programa (portal de títulos), en el apartado RESULTADOS</w:t>
            </w:r>
          </w:p>
          <w:p w14:paraId="4C5F8998" w14:textId="36DF8D96" w:rsidR="008F0DA1" w:rsidRPr="00732A77" w:rsidRDefault="006243CC" w:rsidP="00E874C6">
            <w:pPr>
              <w:spacing w:before="120" w:after="0" w:line="240" w:lineRule="auto"/>
              <w:rPr>
                <w:rFonts w:cs="Calibri"/>
                <w:sz w:val="20"/>
                <w:szCs w:val="20"/>
                <w:lang w:val="es-ES"/>
              </w:rPr>
            </w:pPr>
            <w:r w:rsidRPr="00732A77">
              <w:rPr>
                <w:rFonts w:cs="Calibri"/>
                <w:sz w:val="20"/>
                <w:szCs w:val="20"/>
                <w:lang w:val="es-ES"/>
              </w:rPr>
              <w:t xml:space="preserve">La siguiente tabla muestra la </w:t>
            </w:r>
            <w:r w:rsidR="00FE1FA6" w:rsidRPr="00732A77">
              <w:rPr>
                <w:rFonts w:cs="Calibri"/>
                <w:sz w:val="20"/>
                <w:szCs w:val="20"/>
                <w:lang w:val="es-ES"/>
              </w:rPr>
              <w:t>previsión de resultados del programa</w:t>
            </w:r>
            <w:r w:rsidRPr="00732A77">
              <w:rPr>
                <w:rFonts w:cs="Calibri"/>
                <w:sz w:val="20"/>
                <w:szCs w:val="20"/>
                <w:lang w:val="es-ES"/>
              </w:rPr>
              <w:t>, que</w:t>
            </w:r>
            <w:r w:rsidR="00FE1FA6" w:rsidRPr="00732A77">
              <w:rPr>
                <w:rFonts w:cs="Calibri"/>
                <w:sz w:val="20"/>
                <w:szCs w:val="20"/>
                <w:lang w:val="es-ES"/>
              </w:rPr>
              <w:t xml:space="preserve"> se establece</w:t>
            </w:r>
            <w:r w:rsidRPr="00732A77">
              <w:rPr>
                <w:rFonts w:cs="Calibri"/>
                <w:sz w:val="20"/>
                <w:szCs w:val="20"/>
                <w:lang w:val="es-ES"/>
              </w:rPr>
              <w:t>n</w:t>
            </w:r>
            <w:r w:rsidR="00FE1FA6" w:rsidRPr="00732A77">
              <w:rPr>
                <w:rFonts w:cs="Calibri"/>
                <w:sz w:val="20"/>
                <w:szCs w:val="20"/>
                <w:lang w:val="es-ES"/>
              </w:rPr>
              <w:t xml:space="preserve"> atendiendo a </w:t>
            </w:r>
            <w:r w:rsidR="00FD2C60" w:rsidRPr="00732A77">
              <w:rPr>
                <w:rFonts w:cs="Calibri"/>
                <w:sz w:val="20"/>
                <w:szCs w:val="20"/>
                <w:lang w:val="es-ES"/>
              </w:rPr>
              <w:t xml:space="preserve">los datos incluidos en el apartado 8.1 y a </w:t>
            </w:r>
            <w:r w:rsidR="00FE1FA6" w:rsidRPr="00732A77">
              <w:rPr>
                <w:rFonts w:cs="Calibri"/>
                <w:sz w:val="20"/>
                <w:szCs w:val="20"/>
                <w:lang w:val="es-ES"/>
              </w:rPr>
              <w:t xml:space="preserve">la experiencia e indicadores de otros programas de doctorado </w:t>
            </w:r>
            <w:r w:rsidR="00D958AC" w:rsidRPr="00732A77">
              <w:rPr>
                <w:rFonts w:cs="Calibri"/>
                <w:sz w:val="20"/>
                <w:szCs w:val="20"/>
                <w:lang w:val="es-ES"/>
              </w:rPr>
              <w:t>similares de la misma rama de conocimiento.</w:t>
            </w:r>
          </w:p>
          <w:p w14:paraId="06D2CED8" w14:textId="3A6B204D" w:rsidR="00576302" w:rsidRPr="00732A77" w:rsidRDefault="00576302" w:rsidP="00E874C6">
            <w:pPr>
              <w:spacing w:before="120" w:after="0" w:line="240" w:lineRule="auto"/>
              <w:rPr>
                <w:rFonts w:cs="Calibri"/>
                <w:sz w:val="20"/>
                <w:szCs w:val="20"/>
                <w:lang w:val="es-ES"/>
              </w:rPr>
            </w:pPr>
          </w:p>
          <w:tbl>
            <w:tblPr>
              <w:tblStyle w:val="Tablaconcuadrcula"/>
              <w:tblW w:w="0" w:type="auto"/>
              <w:tblLook w:val="04A0" w:firstRow="1" w:lastRow="0" w:firstColumn="1" w:lastColumn="0" w:noHBand="0" w:noVBand="1"/>
            </w:tblPr>
            <w:tblGrid>
              <w:gridCol w:w="5744"/>
              <w:gridCol w:w="3760"/>
            </w:tblGrid>
            <w:tr w:rsidR="00576302" w:rsidRPr="00732A77" w14:paraId="0CD435B4" w14:textId="77777777" w:rsidTr="00E51A20">
              <w:tc>
                <w:tcPr>
                  <w:tcW w:w="5744" w:type="dxa"/>
                </w:tcPr>
                <w:p w14:paraId="5C660069" w14:textId="4E6C0C00" w:rsidR="00576302" w:rsidRPr="00732A77" w:rsidRDefault="008436C8" w:rsidP="00E874C6">
                  <w:pPr>
                    <w:spacing w:before="120" w:after="0" w:line="240" w:lineRule="auto"/>
                    <w:rPr>
                      <w:rFonts w:cs="Calibri"/>
                      <w:b/>
                      <w:bCs/>
                      <w:sz w:val="20"/>
                      <w:szCs w:val="20"/>
                      <w:lang w:val="es-ES"/>
                    </w:rPr>
                  </w:pPr>
                  <w:r w:rsidRPr="00732A77">
                    <w:rPr>
                      <w:rFonts w:cs="Calibri"/>
                      <w:b/>
                      <w:bCs/>
                      <w:sz w:val="20"/>
                      <w:szCs w:val="20"/>
                      <w:lang w:val="es-ES"/>
                    </w:rPr>
                    <w:t>Número de tesis defendidas</w:t>
                  </w:r>
                </w:p>
              </w:tc>
              <w:tc>
                <w:tcPr>
                  <w:tcW w:w="3760" w:type="dxa"/>
                </w:tcPr>
                <w:p w14:paraId="502A9648" w14:textId="04163F48" w:rsidR="00576302" w:rsidRPr="00732A77" w:rsidRDefault="00892148" w:rsidP="00E874C6">
                  <w:pPr>
                    <w:spacing w:before="120" w:after="0" w:line="240" w:lineRule="auto"/>
                    <w:rPr>
                      <w:rFonts w:cs="Calibri"/>
                      <w:sz w:val="20"/>
                      <w:szCs w:val="20"/>
                      <w:lang w:val="es-ES"/>
                    </w:rPr>
                  </w:pPr>
                  <w:r>
                    <w:rPr>
                      <w:rFonts w:cs="Calibri"/>
                      <w:sz w:val="20"/>
                      <w:szCs w:val="20"/>
                      <w:lang w:val="es-ES"/>
                    </w:rPr>
                    <w:t>6</w:t>
                  </w:r>
                </w:p>
              </w:tc>
            </w:tr>
            <w:tr w:rsidR="00576302" w:rsidRPr="00732A77" w14:paraId="2D7482E9" w14:textId="77777777" w:rsidTr="00E51A20">
              <w:tc>
                <w:tcPr>
                  <w:tcW w:w="5744" w:type="dxa"/>
                </w:tcPr>
                <w:p w14:paraId="441D034C" w14:textId="0E89E09D" w:rsidR="00576302" w:rsidRPr="00732A77" w:rsidRDefault="008436C8" w:rsidP="00E874C6">
                  <w:pPr>
                    <w:spacing w:before="120" w:after="0" w:line="240" w:lineRule="auto"/>
                    <w:rPr>
                      <w:rFonts w:cs="Calibri"/>
                      <w:b/>
                      <w:bCs/>
                      <w:sz w:val="20"/>
                      <w:szCs w:val="20"/>
                      <w:lang w:val="es-ES"/>
                    </w:rPr>
                  </w:pPr>
                  <w:r w:rsidRPr="00732A77">
                    <w:rPr>
                      <w:rFonts w:cs="Calibri"/>
                      <w:b/>
                      <w:bCs/>
                      <w:sz w:val="20"/>
                      <w:szCs w:val="20"/>
                      <w:lang w:val="es-ES"/>
                    </w:rPr>
                    <w:t>Tasa de éxito de las tesis presentadas</w:t>
                  </w:r>
                </w:p>
              </w:tc>
              <w:tc>
                <w:tcPr>
                  <w:tcW w:w="3760" w:type="dxa"/>
                </w:tcPr>
                <w:p w14:paraId="28144A56" w14:textId="56410929" w:rsidR="00576302" w:rsidRPr="00732A77" w:rsidRDefault="0054301D" w:rsidP="00E874C6">
                  <w:pPr>
                    <w:spacing w:before="120" w:after="0" w:line="240" w:lineRule="auto"/>
                    <w:rPr>
                      <w:rFonts w:cs="Calibri"/>
                      <w:sz w:val="20"/>
                      <w:szCs w:val="20"/>
                      <w:lang w:val="es-ES"/>
                    </w:rPr>
                  </w:pPr>
                  <w:r w:rsidRPr="00732A77">
                    <w:rPr>
                      <w:rFonts w:cs="Calibri"/>
                      <w:sz w:val="20"/>
                      <w:szCs w:val="20"/>
                      <w:lang w:val="es-ES"/>
                    </w:rPr>
                    <w:t>100%</w:t>
                  </w:r>
                </w:p>
              </w:tc>
            </w:tr>
            <w:tr w:rsidR="00576302" w:rsidRPr="00732A77" w14:paraId="17F5F2C6" w14:textId="77777777" w:rsidTr="00E51A20">
              <w:tc>
                <w:tcPr>
                  <w:tcW w:w="5744" w:type="dxa"/>
                </w:tcPr>
                <w:p w14:paraId="69CEEAED" w14:textId="04267E20" w:rsidR="00576302" w:rsidRPr="00732A77" w:rsidRDefault="008436C8" w:rsidP="00E874C6">
                  <w:pPr>
                    <w:spacing w:before="120" w:after="0" w:line="240" w:lineRule="auto"/>
                    <w:rPr>
                      <w:rFonts w:cs="Calibri"/>
                      <w:b/>
                      <w:bCs/>
                      <w:sz w:val="20"/>
                      <w:szCs w:val="20"/>
                      <w:lang w:val="es-ES"/>
                    </w:rPr>
                  </w:pPr>
                  <w:r w:rsidRPr="00732A77">
                    <w:rPr>
                      <w:rFonts w:cs="Calibri"/>
                      <w:b/>
                      <w:bCs/>
                      <w:sz w:val="20"/>
                      <w:szCs w:val="20"/>
                      <w:lang w:val="es-ES"/>
                    </w:rPr>
                    <w:t>Doctores con mención internacional</w:t>
                  </w:r>
                </w:p>
              </w:tc>
              <w:tc>
                <w:tcPr>
                  <w:tcW w:w="3760" w:type="dxa"/>
                </w:tcPr>
                <w:p w14:paraId="42176E79" w14:textId="24C74E79" w:rsidR="00576302" w:rsidRPr="00732A77" w:rsidRDefault="00F101E4" w:rsidP="00E874C6">
                  <w:pPr>
                    <w:spacing w:before="120" w:after="0" w:line="240" w:lineRule="auto"/>
                    <w:rPr>
                      <w:rFonts w:cs="Calibri"/>
                      <w:sz w:val="20"/>
                      <w:szCs w:val="20"/>
                      <w:lang w:val="es-ES"/>
                    </w:rPr>
                  </w:pPr>
                  <w:r>
                    <w:rPr>
                      <w:rFonts w:cs="Calibri"/>
                      <w:sz w:val="20"/>
                      <w:szCs w:val="20"/>
                      <w:lang w:val="es-ES"/>
                    </w:rPr>
                    <w:t>2</w:t>
                  </w:r>
                  <w:r w:rsidR="00425E4B" w:rsidRPr="00732A77">
                    <w:rPr>
                      <w:rFonts w:cs="Calibri"/>
                      <w:sz w:val="20"/>
                      <w:szCs w:val="20"/>
                      <w:lang w:val="es-ES"/>
                    </w:rPr>
                    <w:t xml:space="preserve"> (</w:t>
                  </w:r>
                  <w:r>
                    <w:rPr>
                      <w:rFonts w:cs="Calibri"/>
                      <w:sz w:val="20"/>
                      <w:szCs w:val="20"/>
                      <w:lang w:val="es-ES"/>
                    </w:rPr>
                    <w:t>33</w:t>
                  </w:r>
                  <w:r w:rsidR="003D2D78" w:rsidRPr="00732A77">
                    <w:rPr>
                      <w:rFonts w:cs="Calibri"/>
                      <w:sz w:val="20"/>
                      <w:szCs w:val="20"/>
                      <w:lang w:val="es-ES"/>
                    </w:rPr>
                    <w:t>%</w:t>
                  </w:r>
                  <w:r w:rsidR="00425E4B" w:rsidRPr="00732A77">
                    <w:rPr>
                      <w:rFonts w:cs="Calibri"/>
                      <w:sz w:val="20"/>
                      <w:szCs w:val="20"/>
                      <w:lang w:val="es-ES"/>
                    </w:rPr>
                    <w:t>)</w:t>
                  </w:r>
                </w:p>
              </w:tc>
            </w:tr>
            <w:tr w:rsidR="00576302" w:rsidRPr="00732A77" w14:paraId="78E66738" w14:textId="77777777" w:rsidTr="00E51A20">
              <w:tc>
                <w:tcPr>
                  <w:tcW w:w="5744" w:type="dxa"/>
                </w:tcPr>
                <w:p w14:paraId="516F4F19" w14:textId="77BE5997" w:rsidR="00E51A20" w:rsidRPr="00732A77" w:rsidRDefault="00E51A20" w:rsidP="00E874C6">
                  <w:pPr>
                    <w:spacing w:before="120" w:after="0" w:line="240" w:lineRule="auto"/>
                    <w:rPr>
                      <w:rFonts w:cs="Calibri"/>
                      <w:b/>
                      <w:bCs/>
                      <w:sz w:val="20"/>
                      <w:szCs w:val="20"/>
                      <w:lang w:val="es-ES"/>
                    </w:rPr>
                  </w:pPr>
                  <w:r w:rsidRPr="00732A77">
                    <w:rPr>
                      <w:rFonts w:cs="Calibri"/>
                      <w:b/>
                      <w:bCs/>
                      <w:sz w:val="20"/>
                      <w:szCs w:val="20"/>
                      <w:lang w:val="es-ES"/>
                    </w:rPr>
                    <w:t>Movilidad de estudiantes</w:t>
                  </w:r>
                </w:p>
              </w:tc>
              <w:tc>
                <w:tcPr>
                  <w:tcW w:w="3760" w:type="dxa"/>
                </w:tcPr>
                <w:p w14:paraId="363A62A0" w14:textId="410F46D7" w:rsidR="00576302" w:rsidRPr="00732A77" w:rsidRDefault="00F101E4" w:rsidP="00E874C6">
                  <w:pPr>
                    <w:spacing w:before="120" w:after="0" w:line="240" w:lineRule="auto"/>
                    <w:rPr>
                      <w:rFonts w:cs="Calibri"/>
                      <w:sz w:val="20"/>
                      <w:szCs w:val="20"/>
                      <w:lang w:val="es-ES"/>
                    </w:rPr>
                  </w:pPr>
                  <w:r>
                    <w:rPr>
                      <w:rFonts w:cs="Calibri"/>
                      <w:sz w:val="20"/>
                      <w:szCs w:val="20"/>
                      <w:lang w:val="es-ES"/>
                    </w:rPr>
                    <w:t>3</w:t>
                  </w:r>
                </w:p>
              </w:tc>
            </w:tr>
            <w:tr w:rsidR="00576302" w:rsidRPr="00732A77" w14:paraId="4657272D" w14:textId="77777777" w:rsidTr="00E51A20">
              <w:tc>
                <w:tcPr>
                  <w:tcW w:w="5744" w:type="dxa"/>
                </w:tcPr>
                <w:p w14:paraId="3A12BA0B" w14:textId="615A2A34" w:rsidR="00576302" w:rsidRPr="00732A77" w:rsidRDefault="00E51A20" w:rsidP="00E874C6">
                  <w:pPr>
                    <w:spacing w:before="120" w:after="0" w:line="240" w:lineRule="auto"/>
                    <w:rPr>
                      <w:rFonts w:cs="Calibri"/>
                      <w:b/>
                      <w:bCs/>
                      <w:sz w:val="20"/>
                      <w:szCs w:val="20"/>
                      <w:lang w:val="es-ES"/>
                    </w:rPr>
                  </w:pPr>
                  <w:r w:rsidRPr="00732A77">
                    <w:rPr>
                      <w:rFonts w:cs="Calibri"/>
                      <w:b/>
                      <w:bCs/>
                      <w:sz w:val="20"/>
                      <w:szCs w:val="20"/>
                      <w:lang w:val="es-ES"/>
                    </w:rPr>
                    <w:t>Duración media de la movilidad</w:t>
                  </w:r>
                </w:p>
              </w:tc>
              <w:tc>
                <w:tcPr>
                  <w:tcW w:w="3760" w:type="dxa"/>
                </w:tcPr>
                <w:p w14:paraId="7B7804A5" w14:textId="6C56EFBB" w:rsidR="00576302" w:rsidRPr="00732A77" w:rsidRDefault="003D2D78" w:rsidP="00E874C6">
                  <w:pPr>
                    <w:spacing w:before="120" w:after="0" w:line="240" w:lineRule="auto"/>
                    <w:rPr>
                      <w:rFonts w:cs="Calibri"/>
                      <w:sz w:val="20"/>
                      <w:szCs w:val="20"/>
                      <w:lang w:val="es-ES"/>
                    </w:rPr>
                  </w:pPr>
                  <w:r w:rsidRPr="00732A77">
                    <w:rPr>
                      <w:rFonts w:cs="Calibri"/>
                      <w:sz w:val="20"/>
                      <w:szCs w:val="20"/>
                      <w:lang w:val="es-ES"/>
                    </w:rPr>
                    <w:t>3 meses</w:t>
                  </w:r>
                </w:p>
              </w:tc>
            </w:tr>
            <w:tr w:rsidR="00E51A20" w:rsidRPr="00732A77" w14:paraId="7147C1BB" w14:textId="77777777" w:rsidTr="00E51A20">
              <w:tc>
                <w:tcPr>
                  <w:tcW w:w="5744" w:type="dxa"/>
                </w:tcPr>
                <w:p w14:paraId="49062E97" w14:textId="2B254B79" w:rsidR="00E51A20" w:rsidRPr="00732A77" w:rsidRDefault="00E51A20" w:rsidP="00E874C6">
                  <w:pPr>
                    <w:spacing w:before="120" w:after="0" w:line="240" w:lineRule="auto"/>
                    <w:rPr>
                      <w:rFonts w:cs="Calibri"/>
                      <w:b/>
                      <w:bCs/>
                      <w:sz w:val="20"/>
                      <w:szCs w:val="20"/>
                      <w:lang w:val="es-ES"/>
                    </w:rPr>
                  </w:pPr>
                  <w:r w:rsidRPr="00732A77">
                    <w:rPr>
                      <w:rFonts w:cs="Calibri"/>
                      <w:b/>
                      <w:bCs/>
                      <w:sz w:val="20"/>
                      <w:szCs w:val="20"/>
                      <w:lang w:val="es-ES"/>
                    </w:rPr>
                    <w:t>Contribuciones resultantes de las tesis defendidas</w:t>
                  </w:r>
                </w:p>
              </w:tc>
              <w:tc>
                <w:tcPr>
                  <w:tcW w:w="3760" w:type="dxa"/>
                </w:tcPr>
                <w:p w14:paraId="0D362575" w14:textId="569A8201" w:rsidR="00E51A20" w:rsidRPr="00732A77" w:rsidRDefault="00F101E4" w:rsidP="00E874C6">
                  <w:pPr>
                    <w:spacing w:before="120" w:after="0" w:line="240" w:lineRule="auto"/>
                    <w:rPr>
                      <w:rFonts w:cs="Calibri"/>
                      <w:sz w:val="20"/>
                      <w:szCs w:val="20"/>
                      <w:lang w:val="es-ES"/>
                    </w:rPr>
                  </w:pPr>
                  <w:r>
                    <w:rPr>
                      <w:rFonts w:cs="Calibri"/>
                      <w:sz w:val="20"/>
                      <w:szCs w:val="20"/>
                      <w:lang w:val="es-ES"/>
                    </w:rPr>
                    <w:t>8</w:t>
                  </w:r>
                </w:p>
              </w:tc>
            </w:tr>
            <w:tr w:rsidR="00E51A20" w:rsidRPr="00732A77" w14:paraId="3F12FE11" w14:textId="77777777" w:rsidTr="00E51A20">
              <w:tc>
                <w:tcPr>
                  <w:tcW w:w="5744" w:type="dxa"/>
                </w:tcPr>
                <w:p w14:paraId="17C7A22C" w14:textId="7EBBB066" w:rsidR="00E51A20" w:rsidRPr="00732A77" w:rsidRDefault="00E51A20" w:rsidP="00E874C6">
                  <w:pPr>
                    <w:spacing w:before="120" w:after="0" w:line="240" w:lineRule="auto"/>
                    <w:rPr>
                      <w:rFonts w:cs="Calibri"/>
                      <w:b/>
                      <w:bCs/>
                      <w:sz w:val="20"/>
                      <w:szCs w:val="20"/>
                      <w:lang w:val="es-ES"/>
                    </w:rPr>
                  </w:pPr>
                  <w:r w:rsidRPr="00732A77">
                    <w:rPr>
                      <w:rFonts w:cs="Calibri"/>
                      <w:b/>
                      <w:bCs/>
                      <w:sz w:val="20"/>
                      <w:szCs w:val="20"/>
                      <w:lang w:val="es-ES"/>
                    </w:rPr>
                    <w:t>Estudiantes con financiación competitiva</w:t>
                  </w:r>
                </w:p>
              </w:tc>
              <w:tc>
                <w:tcPr>
                  <w:tcW w:w="3760" w:type="dxa"/>
                </w:tcPr>
                <w:p w14:paraId="60A54348" w14:textId="32A08046" w:rsidR="00E51A20" w:rsidRPr="00732A77" w:rsidRDefault="00F101E4" w:rsidP="00E874C6">
                  <w:pPr>
                    <w:spacing w:before="120" w:after="0" w:line="240" w:lineRule="auto"/>
                    <w:rPr>
                      <w:rFonts w:cs="Calibri"/>
                      <w:sz w:val="20"/>
                      <w:szCs w:val="20"/>
                      <w:lang w:val="es-ES"/>
                    </w:rPr>
                  </w:pPr>
                  <w:r>
                    <w:rPr>
                      <w:rFonts w:cs="Calibri"/>
                      <w:sz w:val="20"/>
                      <w:szCs w:val="20"/>
                      <w:lang w:val="es-ES"/>
                    </w:rPr>
                    <w:t>2</w:t>
                  </w:r>
                  <w:r w:rsidR="00425E4B" w:rsidRPr="00732A77">
                    <w:rPr>
                      <w:rFonts w:cs="Calibri"/>
                      <w:sz w:val="20"/>
                      <w:szCs w:val="20"/>
                      <w:lang w:val="es-ES"/>
                    </w:rPr>
                    <w:t xml:space="preserve"> (</w:t>
                  </w:r>
                  <w:r>
                    <w:rPr>
                      <w:rFonts w:cs="Calibri"/>
                      <w:sz w:val="20"/>
                      <w:szCs w:val="20"/>
                      <w:lang w:val="es-ES"/>
                    </w:rPr>
                    <w:t>33</w:t>
                  </w:r>
                  <w:r w:rsidR="00970AC6" w:rsidRPr="00732A77">
                    <w:rPr>
                      <w:rFonts w:cs="Calibri"/>
                      <w:sz w:val="20"/>
                      <w:szCs w:val="20"/>
                      <w:lang w:val="es-ES"/>
                    </w:rPr>
                    <w:t>%</w:t>
                  </w:r>
                  <w:r w:rsidR="00425E4B" w:rsidRPr="00732A77">
                    <w:rPr>
                      <w:rFonts w:cs="Calibri"/>
                      <w:sz w:val="20"/>
                      <w:szCs w:val="20"/>
                      <w:lang w:val="es-ES"/>
                    </w:rPr>
                    <w:t>)</w:t>
                  </w:r>
                </w:p>
              </w:tc>
            </w:tr>
            <w:tr w:rsidR="00E51A20" w:rsidRPr="00732A77" w14:paraId="494B514E" w14:textId="77777777" w:rsidTr="00E51A20">
              <w:tc>
                <w:tcPr>
                  <w:tcW w:w="5744" w:type="dxa"/>
                </w:tcPr>
                <w:p w14:paraId="1A40DF03" w14:textId="05DC0DD7" w:rsidR="00E51A20" w:rsidRPr="00732A77" w:rsidRDefault="00E51A20" w:rsidP="00E874C6">
                  <w:pPr>
                    <w:spacing w:before="120" w:after="0" w:line="240" w:lineRule="auto"/>
                    <w:rPr>
                      <w:rFonts w:cs="Calibri"/>
                      <w:b/>
                      <w:bCs/>
                      <w:sz w:val="20"/>
                      <w:szCs w:val="20"/>
                      <w:lang w:val="es-ES"/>
                    </w:rPr>
                  </w:pPr>
                  <w:r w:rsidRPr="00732A77">
                    <w:rPr>
                      <w:rFonts w:cs="Calibri"/>
                      <w:b/>
                      <w:bCs/>
                      <w:sz w:val="20"/>
                      <w:szCs w:val="20"/>
                      <w:lang w:val="es-ES"/>
                    </w:rPr>
                    <w:t>Porcentaje de doctorandos con contratos posdoctorales</w:t>
                  </w:r>
                </w:p>
              </w:tc>
              <w:tc>
                <w:tcPr>
                  <w:tcW w:w="3760" w:type="dxa"/>
                </w:tcPr>
                <w:p w14:paraId="45B84567" w14:textId="3C94F55D" w:rsidR="00E51A20" w:rsidRPr="00732A77" w:rsidRDefault="00F101E4" w:rsidP="00E874C6">
                  <w:pPr>
                    <w:spacing w:before="120" w:after="0" w:line="240" w:lineRule="auto"/>
                    <w:rPr>
                      <w:rFonts w:cs="Calibri"/>
                      <w:sz w:val="20"/>
                      <w:szCs w:val="20"/>
                      <w:lang w:val="es-ES"/>
                    </w:rPr>
                  </w:pPr>
                  <w:r>
                    <w:rPr>
                      <w:rFonts w:cs="Calibri"/>
                      <w:sz w:val="20"/>
                      <w:szCs w:val="20"/>
                      <w:lang w:val="es-ES"/>
                    </w:rPr>
                    <w:t>2</w:t>
                  </w:r>
                  <w:r w:rsidR="00425E4B" w:rsidRPr="00732A77">
                    <w:rPr>
                      <w:rFonts w:cs="Calibri"/>
                      <w:sz w:val="20"/>
                      <w:szCs w:val="20"/>
                      <w:lang w:val="es-ES"/>
                    </w:rPr>
                    <w:t xml:space="preserve"> (</w:t>
                  </w:r>
                  <w:r>
                    <w:rPr>
                      <w:rFonts w:cs="Calibri"/>
                      <w:sz w:val="20"/>
                      <w:szCs w:val="20"/>
                      <w:lang w:val="es-ES"/>
                    </w:rPr>
                    <w:t>33</w:t>
                  </w:r>
                  <w:r w:rsidR="00970AC6" w:rsidRPr="00732A77">
                    <w:rPr>
                      <w:rFonts w:cs="Calibri"/>
                      <w:sz w:val="20"/>
                      <w:szCs w:val="20"/>
                      <w:lang w:val="es-ES"/>
                    </w:rPr>
                    <w:t>%</w:t>
                  </w:r>
                  <w:r w:rsidR="00425E4B" w:rsidRPr="00732A77">
                    <w:rPr>
                      <w:rFonts w:cs="Calibri"/>
                      <w:sz w:val="20"/>
                      <w:szCs w:val="20"/>
                      <w:lang w:val="es-ES"/>
                    </w:rPr>
                    <w:t>)</w:t>
                  </w:r>
                </w:p>
              </w:tc>
            </w:tr>
            <w:tr w:rsidR="00E51A20" w:rsidRPr="00EC1BAF" w14:paraId="5164D277" w14:textId="77777777" w:rsidTr="00E51A20">
              <w:tc>
                <w:tcPr>
                  <w:tcW w:w="5744" w:type="dxa"/>
                </w:tcPr>
                <w:p w14:paraId="44C93B97" w14:textId="212AE691" w:rsidR="00E51A20" w:rsidRPr="00732A77" w:rsidRDefault="00E51A20" w:rsidP="00E874C6">
                  <w:pPr>
                    <w:spacing w:before="120" w:after="0" w:line="240" w:lineRule="auto"/>
                    <w:rPr>
                      <w:rFonts w:cs="Calibri"/>
                      <w:b/>
                      <w:bCs/>
                      <w:sz w:val="20"/>
                      <w:szCs w:val="20"/>
                      <w:lang w:val="es-ES"/>
                    </w:rPr>
                  </w:pPr>
                  <w:r w:rsidRPr="00732A77">
                    <w:rPr>
                      <w:rFonts w:cs="Calibri"/>
                      <w:b/>
                      <w:bCs/>
                      <w:sz w:val="20"/>
                      <w:szCs w:val="20"/>
                      <w:lang w:val="es-ES"/>
                    </w:rPr>
                    <w:t>Porcentaje de empleabilidad de los doctorandos</w:t>
                  </w:r>
                </w:p>
              </w:tc>
              <w:tc>
                <w:tcPr>
                  <w:tcW w:w="3760" w:type="dxa"/>
                </w:tcPr>
                <w:p w14:paraId="76FFE0ED" w14:textId="05AD1EF5" w:rsidR="00E51A20" w:rsidRPr="00732A77" w:rsidRDefault="00425E4B" w:rsidP="00E874C6">
                  <w:pPr>
                    <w:spacing w:before="120" w:after="0" w:line="240" w:lineRule="auto"/>
                    <w:rPr>
                      <w:rFonts w:cs="Calibri"/>
                      <w:sz w:val="20"/>
                      <w:szCs w:val="20"/>
                      <w:lang w:val="es-ES"/>
                    </w:rPr>
                  </w:pPr>
                  <w:r w:rsidRPr="00732A77">
                    <w:rPr>
                      <w:rFonts w:cs="Calibri"/>
                      <w:sz w:val="20"/>
                      <w:szCs w:val="20"/>
                      <w:lang w:val="es-ES"/>
                    </w:rPr>
                    <w:t>9</w:t>
                  </w:r>
                  <w:r w:rsidR="00F3572B">
                    <w:rPr>
                      <w:rFonts w:cs="Calibri"/>
                      <w:sz w:val="20"/>
                      <w:szCs w:val="20"/>
                      <w:lang w:val="es-ES"/>
                    </w:rPr>
                    <w:t>5</w:t>
                  </w:r>
                  <w:r w:rsidRPr="00732A77">
                    <w:rPr>
                      <w:rFonts w:cs="Calibri"/>
                      <w:sz w:val="20"/>
                      <w:szCs w:val="20"/>
                      <w:lang w:val="es-ES"/>
                    </w:rPr>
                    <w:t>%</w:t>
                  </w:r>
                </w:p>
              </w:tc>
            </w:tr>
          </w:tbl>
          <w:p w14:paraId="07B538F6" w14:textId="77777777" w:rsidR="00D954A2" w:rsidRPr="00732A77" w:rsidRDefault="00D954A2" w:rsidP="00D954A2">
            <w:pPr>
              <w:spacing w:before="120" w:after="0" w:line="240" w:lineRule="auto"/>
              <w:rPr>
                <w:rFonts w:cs="Calibri"/>
                <w:b/>
                <w:bCs/>
                <w:sz w:val="20"/>
                <w:szCs w:val="20"/>
                <w:lang w:val="es-ES"/>
              </w:rPr>
            </w:pPr>
          </w:p>
          <w:p w14:paraId="5C03CE29" w14:textId="19CDD01A" w:rsidR="00BE0870" w:rsidRPr="00732A77" w:rsidRDefault="009C6589" w:rsidP="00D954A2">
            <w:pPr>
              <w:spacing w:before="120" w:after="0" w:line="240" w:lineRule="auto"/>
              <w:rPr>
                <w:rFonts w:cs="Calibri"/>
                <w:b/>
                <w:bCs/>
                <w:sz w:val="20"/>
                <w:szCs w:val="20"/>
                <w:lang w:val="es-ES"/>
              </w:rPr>
            </w:pPr>
            <w:r w:rsidRPr="00732A77">
              <w:rPr>
                <w:rFonts w:cs="Calibri"/>
                <w:b/>
                <w:bCs/>
                <w:sz w:val="20"/>
                <w:szCs w:val="20"/>
                <w:lang w:val="es-ES"/>
              </w:rPr>
              <w:t>Indicadores de seguimiento</w:t>
            </w:r>
          </w:p>
          <w:p w14:paraId="3D1DAEC9" w14:textId="09352F5D" w:rsidR="0022152F" w:rsidRPr="00732A77" w:rsidRDefault="00BE0870" w:rsidP="00D954A2">
            <w:pPr>
              <w:spacing w:before="120" w:after="0" w:line="240" w:lineRule="auto"/>
              <w:rPr>
                <w:rFonts w:cs="Calibri"/>
                <w:sz w:val="20"/>
                <w:szCs w:val="20"/>
                <w:lang w:val="es-ES"/>
              </w:rPr>
            </w:pPr>
            <w:r w:rsidRPr="00732A77">
              <w:rPr>
                <w:rFonts w:cs="Calibri"/>
                <w:sz w:val="20"/>
                <w:szCs w:val="20"/>
                <w:lang w:val="es-ES"/>
              </w:rPr>
              <w:t>Como establece el Sistema de Garantía de Calidad de la U</w:t>
            </w:r>
            <w:r w:rsidR="0022152F" w:rsidRPr="00732A77">
              <w:rPr>
                <w:rFonts w:cs="Calibri"/>
                <w:sz w:val="20"/>
                <w:szCs w:val="20"/>
                <w:lang w:val="es-ES"/>
              </w:rPr>
              <w:t>DC, el</w:t>
            </w:r>
            <w:r w:rsidR="0022152F" w:rsidRPr="00732A77">
              <w:rPr>
                <w:rFonts w:cs="Calibri"/>
                <w:b/>
                <w:bCs/>
                <w:sz w:val="20"/>
                <w:szCs w:val="20"/>
                <w:lang w:val="es-ES"/>
              </w:rPr>
              <w:t xml:space="preserve"> Servicio de Informática y Comunicaciones</w:t>
            </w:r>
            <w:r w:rsidR="0022152F" w:rsidRPr="00732A77">
              <w:rPr>
                <w:rFonts w:cs="Calibri"/>
                <w:sz w:val="20"/>
                <w:szCs w:val="20"/>
                <w:lang w:val="es-ES"/>
              </w:rPr>
              <w:t xml:space="preserve"> (</w:t>
            </w:r>
            <w:hyperlink r:id="rId55" w:history="1">
              <w:r w:rsidR="0022152F" w:rsidRPr="00511634">
                <w:rPr>
                  <w:rFonts w:cs="Calibri"/>
                  <w:sz w:val="20"/>
                  <w:szCs w:val="20"/>
                  <w:lang w:val="es-ES"/>
                </w:rPr>
                <w:t>https://axudatic.udc.gal/</w:t>
              </w:r>
            </w:hyperlink>
            <w:r w:rsidR="0022152F" w:rsidRPr="00732A77">
              <w:rPr>
                <w:rFonts w:cs="Calibri"/>
                <w:sz w:val="20"/>
                <w:szCs w:val="20"/>
                <w:lang w:val="es-ES"/>
              </w:rPr>
              <w:t xml:space="preserve">) es el </w:t>
            </w:r>
            <w:r w:rsidRPr="00732A77">
              <w:rPr>
                <w:rFonts w:cs="Calibri"/>
                <w:sz w:val="20"/>
                <w:szCs w:val="20"/>
                <w:lang w:val="es-ES"/>
              </w:rPr>
              <w:t>responsable de proporcionar con periodicidad anual a la E</w:t>
            </w:r>
            <w:r w:rsidR="0022152F" w:rsidRPr="00732A77">
              <w:rPr>
                <w:rFonts w:cs="Calibri"/>
                <w:sz w:val="20"/>
                <w:szCs w:val="20"/>
                <w:lang w:val="es-ES"/>
              </w:rPr>
              <w:t>IDUDC y</w:t>
            </w:r>
            <w:r w:rsidRPr="00732A77">
              <w:rPr>
                <w:rFonts w:cs="Calibri"/>
                <w:sz w:val="20"/>
                <w:szCs w:val="20"/>
                <w:lang w:val="es-ES"/>
              </w:rPr>
              <w:t xml:space="preserve"> a los programas de doctorado</w:t>
            </w:r>
            <w:r w:rsidR="0022152F" w:rsidRPr="00732A77">
              <w:rPr>
                <w:rFonts w:cs="Calibri"/>
                <w:sz w:val="20"/>
                <w:szCs w:val="20"/>
                <w:lang w:val="es-ES"/>
              </w:rPr>
              <w:t xml:space="preserve"> el resultado del cálculo de </w:t>
            </w:r>
            <w:r w:rsidRPr="00732A77">
              <w:rPr>
                <w:rFonts w:cs="Calibri"/>
                <w:sz w:val="20"/>
                <w:szCs w:val="20"/>
                <w:lang w:val="es-ES"/>
              </w:rPr>
              <w:t xml:space="preserve">los indicadores </w:t>
            </w:r>
            <w:r w:rsidR="0022152F" w:rsidRPr="00732A77">
              <w:rPr>
                <w:rFonts w:cs="Calibri"/>
                <w:sz w:val="20"/>
                <w:szCs w:val="20"/>
                <w:lang w:val="es-ES"/>
              </w:rPr>
              <w:t>de seguimiento.</w:t>
            </w:r>
            <w:r w:rsidRPr="00732A77">
              <w:rPr>
                <w:rFonts w:cs="Calibri"/>
                <w:sz w:val="20"/>
                <w:szCs w:val="20"/>
                <w:lang w:val="es-ES"/>
              </w:rPr>
              <w:t xml:space="preserve"> </w:t>
            </w:r>
          </w:p>
          <w:p w14:paraId="7BBAE8DC" w14:textId="1BB08393" w:rsidR="0022152F" w:rsidRPr="00732A77" w:rsidRDefault="0022152F" w:rsidP="00D954A2">
            <w:pPr>
              <w:spacing w:before="120" w:after="0" w:line="240" w:lineRule="auto"/>
              <w:rPr>
                <w:rFonts w:cs="Calibri"/>
                <w:sz w:val="20"/>
                <w:szCs w:val="20"/>
                <w:lang w:val="es-ES"/>
              </w:rPr>
            </w:pPr>
            <w:r w:rsidRPr="00732A77">
              <w:rPr>
                <w:rFonts w:cs="Calibri"/>
                <w:sz w:val="20"/>
                <w:szCs w:val="20"/>
                <w:lang w:val="es-ES"/>
              </w:rPr>
              <w:t>Estos indicadores se calculan por curso académico:</w:t>
            </w:r>
          </w:p>
          <w:p w14:paraId="50628439" w14:textId="60B7CEC2" w:rsidR="0022152F" w:rsidRPr="00732A77" w:rsidRDefault="009C6589" w:rsidP="00EB69AE">
            <w:pPr>
              <w:pStyle w:val="Prrafodelista"/>
              <w:numPr>
                <w:ilvl w:val="0"/>
                <w:numId w:val="32"/>
              </w:numPr>
              <w:spacing w:before="120" w:after="0" w:line="240" w:lineRule="auto"/>
              <w:rPr>
                <w:rFonts w:cs="Calibri"/>
                <w:sz w:val="20"/>
                <w:szCs w:val="20"/>
                <w:lang w:val="es-ES"/>
              </w:rPr>
            </w:pPr>
            <w:r w:rsidRPr="00732A77">
              <w:rPr>
                <w:rFonts w:cs="Calibri"/>
                <w:b/>
                <w:bCs/>
                <w:sz w:val="20"/>
                <w:szCs w:val="20"/>
                <w:lang w:val="es-ES"/>
              </w:rPr>
              <w:t>Para c</w:t>
            </w:r>
            <w:r w:rsidR="0022152F" w:rsidRPr="00732A77">
              <w:rPr>
                <w:rFonts w:cs="Calibri"/>
                <w:b/>
                <w:bCs/>
                <w:sz w:val="20"/>
                <w:szCs w:val="20"/>
                <w:lang w:val="es-ES"/>
              </w:rPr>
              <w:t xml:space="preserve">ada programa de doctorado. </w:t>
            </w:r>
            <w:r w:rsidRPr="00732A77">
              <w:rPr>
                <w:rFonts w:cs="Calibri"/>
                <w:sz w:val="20"/>
                <w:szCs w:val="20"/>
                <w:lang w:val="es-ES"/>
              </w:rPr>
              <w:t>Se</w:t>
            </w:r>
            <w:r w:rsidR="0022152F" w:rsidRPr="00732A77">
              <w:rPr>
                <w:rFonts w:cs="Calibri"/>
                <w:sz w:val="20"/>
                <w:szCs w:val="20"/>
                <w:lang w:val="es-ES"/>
              </w:rPr>
              <w:t xml:space="preserve"> publican en el portal de </w:t>
            </w:r>
            <w:r w:rsidR="00DC6112" w:rsidRPr="00732A77">
              <w:rPr>
                <w:rFonts w:cs="Calibri"/>
                <w:sz w:val="20"/>
                <w:szCs w:val="20"/>
                <w:lang w:val="es-ES"/>
              </w:rPr>
              <w:t>estudios</w:t>
            </w:r>
            <w:r w:rsidR="0022152F" w:rsidRPr="00732A77">
              <w:rPr>
                <w:rFonts w:cs="Calibri"/>
                <w:sz w:val="20"/>
                <w:szCs w:val="20"/>
                <w:lang w:val="es-ES"/>
              </w:rPr>
              <w:t xml:space="preserve"> de la UDC</w:t>
            </w:r>
            <w:r w:rsidR="00DC6112" w:rsidRPr="00732A77">
              <w:rPr>
                <w:rFonts w:cs="Calibri"/>
                <w:sz w:val="20"/>
                <w:szCs w:val="20"/>
                <w:lang w:val="es-ES"/>
              </w:rPr>
              <w:t xml:space="preserve"> (</w:t>
            </w:r>
            <w:hyperlink r:id="rId56" w:history="1">
              <w:r w:rsidR="00DC6112" w:rsidRPr="00732A77">
                <w:rPr>
                  <w:rFonts w:cs="Calibri"/>
                  <w:sz w:val="20"/>
                  <w:szCs w:val="20"/>
                  <w:lang w:val="es-ES"/>
                </w:rPr>
                <w:t>https://estudos.udc.es/es/StudyAtUdc/pdh</w:t>
              </w:r>
            </w:hyperlink>
            <w:r w:rsidR="00DC6112" w:rsidRPr="00732A77">
              <w:rPr>
                <w:rFonts w:cs="Calibri"/>
                <w:sz w:val="20"/>
                <w:szCs w:val="20"/>
                <w:lang w:val="es-ES"/>
              </w:rPr>
              <w:t xml:space="preserve">) para cada programa, </w:t>
            </w:r>
            <w:r w:rsidRPr="00732A77">
              <w:rPr>
                <w:rFonts w:cs="Calibri"/>
                <w:sz w:val="20"/>
                <w:szCs w:val="20"/>
                <w:lang w:val="es-ES"/>
              </w:rPr>
              <w:t>bajo el epígrafe RESULTADOS. Además, los resultados de los indicadores están disponibles para la coordinación de los programas en el aplicativo Xestat (</w:t>
            </w:r>
            <w:hyperlink r:id="rId57" w:history="1">
              <w:r w:rsidR="00FA3D1A" w:rsidRPr="00511634">
                <w:rPr>
                  <w:rFonts w:cs="Calibri"/>
                  <w:sz w:val="20"/>
                  <w:szCs w:val="20"/>
                  <w:lang w:val="es-ES"/>
                </w:rPr>
                <w:t>https://apps.udc.es/xestat/</w:t>
              </w:r>
            </w:hyperlink>
            <w:r w:rsidRPr="00732A77">
              <w:rPr>
                <w:rFonts w:cs="Calibri"/>
                <w:sz w:val="20"/>
                <w:szCs w:val="20"/>
                <w:lang w:val="es-ES"/>
              </w:rPr>
              <w:t>).</w:t>
            </w:r>
            <w:r w:rsidR="0022152F" w:rsidRPr="00732A77">
              <w:rPr>
                <w:rFonts w:cs="Calibri"/>
                <w:sz w:val="20"/>
                <w:szCs w:val="20"/>
                <w:lang w:val="es-ES"/>
              </w:rPr>
              <w:t xml:space="preserve"> </w:t>
            </w:r>
          </w:p>
          <w:p w14:paraId="3F16C228" w14:textId="06BCBA60" w:rsidR="008D7D87" w:rsidRPr="00732A77" w:rsidRDefault="009C6589" w:rsidP="00EB69AE">
            <w:pPr>
              <w:pStyle w:val="Prrafodelista"/>
              <w:numPr>
                <w:ilvl w:val="0"/>
                <w:numId w:val="32"/>
              </w:numPr>
              <w:spacing w:before="120" w:after="0" w:line="240" w:lineRule="auto"/>
              <w:rPr>
                <w:rFonts w:cs="Calibri"/>
                <w:sz w:val="20"/>
                <w:szCs w:val="20"/>
                <w:lang w:val="es-ES"/>
              </w:rPr>
            </w:pPr>
            <w:r w:rsidRPr="00732A77">
              <w:rPr>
                <w:rFonts w:cs="Calibri"/>
                <w:b/>
                <w:bCs/>
                <w:sz w:val="20"/>
                <w:szCs w:val="20"/>
                <w:lang w:val="es-ES"/>
              </w:rPr>
              <w:t>Para e</w:t>
            </w:r>
            <w:r w:rsidR="0022152F" w:rsidRPr="00732A77">
              <w:rPr>
                <w:rFonts w:cs="Calibri"/>
                <w:b/>
                <w:bCs/>
                <w:sz w:val="20"/>
                <w:szCs w:val="20"/>
                <w:lang w:val="es-ES"/>
              </w:rPr>
              <w:t>l conjunto de programas de la UDC</w:t>
            </w:r>
            <w:r w:rsidR="0022152F" w:rsidRPr="00732A77">
              <w:rPr>
                <w:rFonts w:cs="Calibri"/>
                <w:sz w:val="20"/>
                <w:szCs w:val="20"/>
                <w:lang w:val="es-ES"/>
              </w:rPr>
              <w:t xml:space="preserve"> (Indicadores globale</w:t>
            </w:r>
            <w:r w:rsidRPr="00732A77">
              <w:rPr>
                <w:rFonts w:cs="Calibri"/>
                <w:sz w:val="20"/>
                <w:szCs w:val="20"/>
                <w:lang w:val="es-ES"/>
              </w:rPr>
              <w:t xml:space="preserve">s de seguimiento de la EIDUDC). </w:t>
            </w:r>
            <w:r w:rsidR="0022152F" w:rsidRPr="00732A77">
              <w:rPr>
                <w:rFonts w:cs="Calibri"/>
                <w:sz w:val="20"/>
                <w:szCs w:val="20"/>
                <w:lang w:val="es-ES"/>
              </w:rPr>
              <w:t>Est</w:t>
            </w:r>
            <w:r w:rsidRPr="00732A77">
              <w:rPr>
                <w:rFonts w:cs="Calibri"/>
                <w:sz w:val="20"/>
                <w:szCs w:val="20"/>
                <w:lang w:val="es-ES"/>
              </w:rPr>
              <w:t>o</w:t>
            </w:r>
            <w:r w:rsidR="0022152F" w:rsidRPr="00732A77">
              <w:rPr>
                <w:rFonts w:cs="Calibri"/>
                <w:sz w:val="20"/>
                <w:szCs w:val="20"/>
                <w:lang w:val="es-ES"/>
              </w:rPr>
              <w:t xml:space="preserve">s indicadores están publicados </w:t>
            </w:r>
            <w:r w:rsidRPr="00732A77">
              <w:rPr>
                <w:rFonts w:cs="Calibri"/>
                <w:sz w:val="20"/>
                <w:szCs w:val="20"/>
                <w:lang w:val="es-ES"/>
              </w:rPr>
              <w:t>e</w:t>
            </w:r>
            <w:r w:rsidR="0022152F" w:rsidRPr="00732A77">
              <w:rPr>
                <w:rFonts w:cs="Calibri"/>
                <w:sz w:val="20"/>
                <w:szCs w:val="20"/>
                <w:lang w:val="es-ES"/>
              </w:rPr>
              <w:t>n</w:t>
            </w:r>
            <w:r w:rsidRPr="00732A77">
              <w:rPr>
                <w:rFonts w:cs="Calibri"/>
                <w:sz w:val="20"/>
                <w:szCs w:val="20"/>
                <w:lang w:val="es-ES"/>
              </w:rPr>
              <w:t xml:space="preserve"> l</w:t>
            </w:r>
            <w:r w:rsidR="0022152F" w:rsidRPr="00732A77">
              <w:rPr>
                <w:rFonts w:cs="Calibri"/>
                <w:sz w:val="20"/>
                <w:szCs w:val="20"/>
                <w:lang w:val="es-ES"/>
              </w:rPr>
              <w:t>a web d</w:t>
            </w:r>
            <w:r w:rsidRPr="00732A77">
              <w:rPr>
                <w:rFonts w:cs="Calibri"/>
                <w:sz w:val="20"/>
                <w:szCs w:val="20"/>
                <w:lang w:val="es-ES"/>
              </w:rPr>
              <w:t>e l</w:t>
            </w:r>
            <w:r w:rsidR="0022152F" w:rsidRPr="00732A77">
              <w:rPr>
                <w:rFonts w:cs="Calibri"/>
                <w:sz w:val="20"/>
                <w:szCs w:val="20"/>
                <w:lang w:val="es-ES"/>
              </w:rPr>
              <w:t>a EIDUDC, en CALIDAD (</w:t>
            </w:r>
            <w:hyperlink r:id="rId58" w:history="1">
              <w:r w:rsidR="0022152F" w:rsidRPr="00732A77">
                <w:rPr>
                  <w:rFonts w:cs="Calibri"/>
                  <w:sz w:val="20"/>
                  <w:szCs w:val="20"/>
                  <w:lang w:val="es-ES"/>
                </w:rPr>
                <w:t>https://udc.es/gl/eid/calidade/</w:t>
              </w:r>
            </w:hyperlink>
            <w:r w:rsidR="0022152F" w:rsidRPr="00732A77">
              <w:rPr>
                <w:rFonts w:cs="Calibri"/>
                <w:sz w:val="20"/>
                <w:szCs w:val="20"/>
                <w:lang w:val="es-ES"/>
              </w:rPr>
              <w:t>), ba</w:t>
            </w:r>
            <w:r w:rsidRPr="00732A77">
              <w:rPr>
                <w:rFonts w:cs="Calibri"/>
                <w:sz w:val="20"/>
                <w:szCs w:val="20"/>
                <w:lang w:val="es-ES"/>
              </w:rPr>
              <w:t>jo el</w:t>
            </w:r>
            <w:r w:rsidR="0022152F" w:rsidRPr="00732A77">
              <w:rPr>
                <w:rFonts w:cs="Calibri"/>
                <w:sz w:val="20"/>
                <w:szCs w:val="20"/>
                <w:lang w:val="es-ES"/>
              </w:rPr>
              <w:t xml:space="preserve"> epígrafe </w:t>
            </w:r>
            <w:r w:rsidR="0022152F" w:rsidRPr="00732A77">
              <w:rPr>
                <w:rFonts w:cs="Calibri"/>
                <w:b/>
                <w:bCs/>
                <w:sz w:val="20"/>
                <w:szCs w:val="20"/>
                <w:lang w:val="es-ES"/>
              </w:rPr>
              <w:t>RESULTADOS D</w:t>
            </w:r>
            <w:r w:rsidRPr="00732A77">
              <w:rPr>
                <w:rFonts w:cs="Calibri"/>
                <w:b/>
                <w:bCs/>
                <w:sz w:val="20"/>
                <w:szCs w:val="20"/>
                <w:lang w:val="es-ES"/>
              </w:rPr>
              <w:t>E L</w:t>
            </w:r>
            <w:r w:rsidR="0022152F" w:rsidRPr="00732A77">
              <w:rPr>
                <w:rFonts w:cs="Calibri"/>
                <w:b/>
                <w:bCs/>
                <w:sz w:val="20"/>
                <w:szCs w:val="20"/>
                <w:lang w:val="es-ES"/>
              </w:rPr>
              <w:t xml:space="preserve">A EIDUDC, </w:t>
            </w:r>
            <w:hyperlink r:id="rId59" w:tgtFrame="_blank" w:history="1">
              <w:r w:rsidRPr="00732A77">
                <w:rPr>
                  <w:rFonts w:cs="Calibri"/>
                  <w:sz w:val="20"/>
                  <w:szCs w:val="20"/>
                  <w:lang w:val="es-ES"/>
                </w:rPr>
                <w:t>Indicadores de seguimiento de la EIDUDC</w:t>
              </w:r>
            </w:hyperlink>
          </w:p>
          <w:p w14:paraId="08BA3137" w14:textId="558D2CCC" w:rsidR="008D7D87" w:rsidRPr="00732A77" w:rsidRDefault="008D7D87" w:rsidP="00D954A2">
            <w:pPr>
              <w:spacing w:before="120" w:after="0" w:line="240" w:lineRule="auto"/>
              <w:rPr>
                <w:rFonts w:cs="Calibri"/>
                <w:b/>
                <w:bCs/>
                <w:sz w:val="20"/>
                <w:szCs w:val="20"/>
                <w:lang w:val="es-ES"/>
              </w:rPr>
            </w:pPr>
            <w:r w:rsidRPr="00732A77">
              <w:rPr>
                <w:rFonts w:cs="Calibri"/>
                <w:b/>
                <w:bCs/>
                <w:sz w:val="20"/>
                <w:szCs w:val="20"/>
                <w:lang w:val="es-ES"/>
              </w:rPr>
              <w:lastRenderedPageBreak/>
              <w:t>Análisis de resultados</w:t>
            </w:r>
          </w:p>
          <w:p w14:paraId="1908DC61" w14:textId="010C0CDF" w:rsidR="008D7D87" w:rsidRPr="008D7D87" w:rsidRDefault="008D7D87" w:rsidP="00D954A2">
            <w:pPr>
              <w:spacing w:before="120" w:after="0" w:line="240" w:lineRule="auto"/>
              <w:rPr>
                <w:bCs/>
                <w:iCs/>
                <w:sz w:val="20"/>
                <w:szCs w:val="20"/>
                <w:lang w:val="es-ES"/>
              </w:rPr>
            </w:pPr>
            <w:r w:rsidRPr="00732A77">
              <w:rPr>
                <w:rFonts w:cs="Calibri"/>
                <w:sz w:val="20"/>
                <w:szCs w:val="20"/>
                <w:lang w:val="es-ES"/>
              </w:rPr>
              <w:t>Como consecuencia del análisis de resultados, se propondrán acciones de mejora del programa de doctorado en función de los resultados obtenidos. Este análisis y la propuesta de acciones se recogerán en los autoinformes de seguimiento/acreditación del programa.</w:t>
            </w:r>
          </w:p>
        </w:tc>
      </w:tr>
    </w:tbl>
    <w:p w14:paraId="4E2F0729" w14:textId="77777777" w:rsidR="008177BB" w:rsidRDefault="008177BB" w:rsidP="006B30B0">
      <w:pPr>
        <w:widowControl/>
        <w:spacing w:after="120"/>
        <w:rPr>
          <w:b/>
          <w:sz w:val="24"/>
          <w:szCs w:val="24"/>
          <w:lang w:val="es-ES_tradnl"/>
        </w:rPr>
      </w:pPr>
      <w:bookmarkStart w:id="36" w:name="_Hlk97641555"/>
    </w:p>
    <w:p w14:paraId="188CCF71" w14:textId="77777777" w:rsidR="008177BB" w:rsidRDefault="008177BB">
      <w:pPr>
        <w:widowControl/>
        <w:spacing w:after="0" w:line="240" w:lineRule="auto"/>
        <w:rPr>
          <w:b/>
          <w:sz w:val="24"/>
          <w:szCs w:val="24"/>
          <w:lang w:val="es-ES_tradnl"/>
        </w:rPr>
      </w:pPr>
      <w:r>
        <w:rPr>
          <w:b/>
          <w:sz w:val="24"/>
          <w:szCs w:val="24"/>
          <w:lang w:val="es-ES_tradnl"/>
        </w:rPr>
        <w:br w:type="page"/>
      </w:r>
    </w:p>
    <w:p w14:paraId="30E837F5" w14:textId="71ED6339" w:rsidR="001A233F" w:rsidRDefault="001A233F" w:rsidP="006B30B0">
      <w:pPr>
        <w:widowControl/>
        <w:spacing w:after="120"/>
        <w:rPr>
          <w:b/>
          <w:sz w:val="24"/>
          <w:szCs w:val="24"/>
          <w:lang w:val="es-ES_tradnl"/>
        </w:rPr>
      </w:pPr>
      <w:r w:rsidRPr="006B30B0">
        <w:rPr>
          <w:b/>
          <w:sz w:val="24"/>
          <w:szCs w:val="24"/>
          <w:lang w:val="es-ES_tradnl"/>
        </w:rPr>
        <w:lastRenderedPageBreak/>
        <w:t>9. PERSONAS ASOCIADAS A LA SOLICITUD</w:t>
      </w:r>
    </w:p>
    <w:tbl>
      <w:tblPr>
        <w:tblStyle w:val="Tablaconcuadrcula"/>
        <w:tblW w:w="0" w:type="auto"/>
        <w:tblLook w:val="04A0" w:firstRow="1" w:lastRow="0" w:firstColumn="1" w:lastColumn="0" w:noHBand="0" w:noVBand="1"/>
      </w:tblPr>
      <w:tblGrid>
        <w:gridCol w:w="3110"/>
        <w:gridCol w:w="2002"/>
        <w:gridCol w:w="2253"/>
        <w:gridCol w:w="2263"/>
      </w:tblGrid>
      <w:tr w:rsidR="00154172" w:rsidRPr="00EC1BAF" w14:paraId="1882948B" w14:textId="77777777" w:rsidTr="43D90EB4">
        <w:tc>
          <w:tcPr>
            <w:tcW w:w="9628" w:type="dxa"/>
            <w:gridSpan w:val="4"/>
            <w:shd w:val="clear" w:color="auto" w:fill="BFBFBF" w:themeFill="background1" w:themeFillShade="BF"/>
            <w:vAlign w:val="center"/>
          </w:tcPr>
          <w:p w14:paraId="635A4128" w14:textId="5C9145B8"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9.1 RESPONSABLE DEL PROGRAMA DE DOCTORADO</w:t>
            </w:r>
          </w:p>
        </w:tc>
      </w:tr>
      <w:tr w:rsidR="00154172" w14:paraId="68131B08" w14:textId="77777777" w:rsidTr="43D90EB4">
        <w:trPr>
          <w:trHeight w:val="284"/>
        </w:trPr>
        <w:tc>
          <w:tcPr>
            <w:tcW w:w="2689" w:type="dxa"/>
            <w:shd w:val="clear" w:color="auto" w:fill="BFBFBF" w:themeFill="background1" w:themeFillShade="BF"/>
            <w:vAlign w:val="center"/>
          </w:tcPr>
          <w:p w14:paraId="64895962" w14:textId="7ADE597B"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NIF</w:t>
            </w:r>
          </w:p>
        </w:tc>
        <w:tc>
          <w:tcPr>
            <w:tcW w:w="2125" w:type="dxa"/>
            <w:shd w:val="clear" w:color="auto" w:fill="BFBFBF" w:themeFill="background1" w:themeFillShade="BF"/>
            <w:vAlign w:val="center"/>
          </w:tcPr>
          <w:p w14:paraId="0436E9FC" w14:textId="3F1BB68D"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NOMBRE</w:t>
            </w:r>
          </w:p>
        </w:tc>
        <w:tc>
          <w:tcPr>
            <w:tcW w:w="2407" w:type="dxa"/>
            <w:shd w:val="clear" w:color="auto" w:fill="BFBFBF" w:themeFill="background1" w:themeFillShade="BF"/>
            <w:vAlign w:val="center"/>
          </w:tcPr>
          <w:p w14:paraId="49BB12CE" w14:textId="2537043C"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PRIMER APELLIDO</w:t>
            </w:r>
          </w:p>
        </w:tc>
        <w:tc>
          <w:tcPr>
            <w:tcW w:w="2407" w:type="dxa"/>
            <w:shd w:val="clear" w:color="auto" w:fill="BFBFBF" w:themeFill="background1" w:themeFillShade="BF"/>
            <w:vAlign w:val="center"/>
          </w:tcPr>
          <w:p w14:paraId="28CD53C3" w14:textId="4AAA3070"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SEGUNDO APELLIDO</w:t>
            </w:r>
          </w:p>
        </w:tc>
      </w:tr>
      <w:tr w:rsidR="00154172" w14:paraId="0C6A1E3B" w14:textId="77777777" w:rsidTr="43D90EB4">
        <w:trPr>
          <w:trHeight w:val="284"/>
        </w:trPr>
        <w:tc>
          <w:tcPr>
            <w:tcW w:w="2689" w:type="dxa"/>
          </w:tcPr>
          <w:p w14:paraId="4000EEC7" w14:textId="4E2C4F31" w:rsidR="00154172" w:rsidRPr="00181820" w:rsidRDefault="00293256" w:rsidP="00154172">
            <w:pPr>
              <w:widowControl/>
              <w:spacing w:before="60" w:after="60" w:line="240" w:lineRule="auto"/>
              <w:rPr>
                <w:sz w:val="20"/>
                <w:szCs w:val="20"/>
                <w:lang w:val="es-ES_tradnl"/>
              </w:rPr>
            </w:pPr>
            <w:r>
              <w:rPr>
                <w:sz w:val="20"/>
                <w:szCs w:val="20"/>
                <w:lang w:val="es-ES_tradnl"/>
              </w:rPr>
              <w:t>76575370K</w:t>
            </w:r>
          </w:p>
        </w:tc>
        <w:tc>
          <w:tcPr>
            <w:tcW w:w="2125" w:type="dxa"/>
          </w:tcPr>
          <w:p w14:paraId="7ED51F35" w14:textId="113565EC" w:rsidR="00154172" w:rsidRPr="00181820" w:rsidRDefault="00293256" w:rsidP="00154172">
            <w:pPr>
              <w:widowControl/>
              <w:spacing w:before="60" w:after="60" w:line="240" w:lineRule="auto"/>
              <w:rPr>
                <w:sz w:val="20"/>
                <w:szCs w:val="20"/>
                <w:lang w:val="es-ES_tradnl"/>
              </w:rPr>
            </w:pPr>
            <w:r>
              <w:rPr>
                <w:sz w:val="20"/>
                <w:szCs w:val="20"/>
                <w:lang w:val="es-ES_tradnl"/>
              </w:rPr>
              <w:t>Ana Belén</w:t>
            </w:r>
          </w:p>
        </w:tc>
        <w:tc>
          <w:tcPr>
            <w:tcW w:w="2407" w:type="dxa"/>
          </w:tcPr>
          <w:p w14:paraId="511B2911" w14:textId="7FADFABC" w:rsidR="00154172" w:rsidRPr="00181820" w:rsidRDefault="00293256" w:rsidP="00154172">
            <w:pPr>
              <w:widowControl/>
              <w:spacing w:before="60" w:after="60" w:line="240" w:lineRule="auto"/>
              <w:rPr>
                <w:sz w:val="20"/>
                <w:szCs w:val="20"/>
                <w:lang w:val="es-ES_tradnl"/>
              </w:rPr>
            </w:pPr>
            <w:r>
              <w:rPr>
                <w:sz w:val="20"/>
                <w:szCs w:val="20"/>
                <w:lang w:val="es-ES_tradnl"/>
              </w:rPr>
              <w:t>Maseda</w:t>
            </w:r>
          </w:p>
        </w:tc>
        <w:tc>
          <w:tcPr>
            <w:tcW w:w="2407" w:type="dxa"/>
          </w:tcPr>
          <w:p w14:paraId="1A0351E9" w14:textId="229288E3" w:rsidR="00154172" w:rsidRPr="00181820" w:rsidRDefault="00293256" w:rsidP="00154172">
            <w:pPr>
              <w:widowControl/>
              <w:spacing w:before="60" w:after="60" w:line="240" w:lineRule="auto"/>
              <w:rPr>
                <w:sz w:val="20"/>
                <w:szCs w:val="20"/>
                <w:lang w:val="es-ES_tradnl"/>
              </w:rPr>
            </w:pPr>
            <w:r>
              <w:rPr>
                <w:sz w:val="20"/>
                <w:szCs w:val="20"/>
                <w:lang w:val="es-ES_tradnl"/>
              </w:rPr>
              <w:t>Rodríguez</w:t>
            </w:r>
          </w:p>
        </w:tc>
      </w:tr>
      <w:tr w:rsidR="00154172" w14:paraId="47A1A9D9" w14:textId="77777777" w:rsidTr="43D90EB4">
        <w:trPr>
          <w:trHeight w:val="284"/>
        </w:trPr>
        <w:tc>
          <w:tcPr>
            <w:tcW w:w="2689" w:type="dxa"/>
            <w:shd w:val="clear" w:color="auto" w:fill="BFBFBF" w:themeFill="background1" w:themeFillShade="BF"/>
            <w:vAlign w:val="center"/>
          </w:tcPr>
          <w:p w14:paraId="5E1674F4" w14:textId="45E3B810"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DOMICILIO</w:t>
            </w:r>
          </w:p>
        </w:tc>
        <w:tc>
          <w:tcPr>
            <w:tcW w:w="2125" w:type="dxa"/>
            <w:shd w:val="clear" w:color="auto" w:fill="BFBFBF" w:themeFill="background1" w:themeFillShade="BF"/>
            <w:vAlign w:val="center"/>
          </w:tcPr>
          <w:p w14:paraId="1E91A556" w14:textId="4C1913FB"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CÓDIGO POSTAL</w:t>
            </w:r>
          </w:p>
        </w:tc>
        <w:tc>
          <w:tcPr>
            <w:tcW w:w="2407" w:type="dxa"/>
            <w:shd w:val="clear" w:color="auto" w:fill="BFBFBF" w:themeFill="background1" w:themeFillShade="BF"/>
            <w:vAlign w:val="center"/>
          </w:tcPr>
          <w:p w14:paraId="54808EE9" w14:textId="792059AC"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PROVINCIA</w:t>
            </w:r>
          </w:p>
        </w:tc>
        <w:tc>
          <w:tcPr>
            <w:tcW w:w="2407" w:type="dxa"/>
            <w:shd w:val="clear" w:color="auto" w:fill="BFBFBF" w:themeFill="background1" w:themeFillShade="BF"/>
            <w:vAlign w:val="center"/>
          </w:tcPr>
          <w:p w14:paraId="62F76319" w14:textId="691D255A" w:rsidR="00154172" w:rsidRDefault="00154172" w:rsidP="00154172">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MUNICIPIO</w:t>
            </w:r>
          </w:p>
        </w:tc>
      </w:tr>
      <w:tr w:rsidR="00154172" w14:paraId="6C3DF01D" w14:textId="77777777" w:rsidTr="43D90EB4">
        <w:trPr>
          <w:trHeight w:val="284"/>
        </w:trPr>
        <w:tc>
          <w:tcPr>
            <w:tcW w:w="2689" w:type="dxa"/>
            <w:vAlign w:val="center"/>
          </w:tcPr>
          <w:p w14:paraId="1FFDB5A9" w14:textId="034F8B59" w:rsidR="00154172" w:rsidRDefault="00154172" w:rsidP="00154172">
            <w:pPr>
              <w:widowControl/>
              <w:spacing w:before="60" w:after="60" w:line="240" w:lineRule="auto"/>
              <w:rPr>
                <w:b/>
                <w:sz w:val="24"/>
                <w:szCs w:val="24"/>
                <w:lang w:val="es-ES_tradnl"/>
              </w:rPr>
            </w:pPr>
            <w:r>
              <w:rPr>
                <w:rFonts w:asciiTheme="minorHAnsi" w:eastAsia="Times New Roman" w:hAnsiTheme="minorHAnsi" w:cstheme="minorHAnsi"/>
                <w:sz w:val="20"/>
                <w:szCs w:val="20"/>
                <w:lang w:val="es-ES_tradnl"/>
              </w:rPr>
              <w:t>Campus de Elviña</w:t>
            </w:r>
          </w:p>
        </w:tc>
        <w:tc>
          <w:tcPr>
            <w:tcW w:w="2125" w:type="dxa"/>
            <w:vAlign w:val="center"/>
          </w:tcPr>
          <w:p w14:paraId="632EE757" w14:textId="429A1FAB" w:rsidR="00154172" w:rsidRDefault="00154172" w:rsidP="00154172">
            <w:pPr>
              <w:widowControl/>
              <w:spacing w:before="60" w:after="60" w:line="240" w:lineRule="auto"/>
              <w:rPr>
                <w:b/>
                <w:sz w:val="24"/>
                <w:szCs w:val="24"/>
                <w:lang w:val="es-ES_tradnl"/>
              </w:rPr>
            </w:pPr>
            <w:r>
              <w:rPr>
                <w:rFonts w:asciiTheme="minorHAnsi" w:eastAsia="Times New Roman" w:hAnsiTheme="minorHAnsi" w:cstheme="minorHAnsi"/>
                <w:sz w:val="20"/>
                <w:szCs w:val="20"/>
                <w:lang w:val="es-ES_tradnl"/>
              </w:rPr>
              <w:t>15008</w:t>
            </w:r>
          </w:p>
        </w:tc>
        <w:tc>
          <w:tcPr>
            <w:tcW w:w="2407" w:type="dxa"/>
            <w:vAlign w:val="center"/>
          </w:tcPr>
          <w:p w14:paraId="196DD15F" w14:textId="5E26DA7D" w:rsidR="00154172" w:rsidRPr="00181820" w:rsidRDefault="00181820" w:rsidP="00154172">
            <w:pPr>
              <w:widowControl/>
              <w:spacing w:before="60" w:after="60" w:line="240" w:lineRule="auto"/>
              <w:rPr>
                <w:sz w:val="20"/>
                <w:szCs w:val="20"/>
                <w:lang w:val="es-ES_tradnl"/>
              </w:rPr>
            </w:pPr>
            <w:r w:rsidRPr="00181820">
              <w:rPr>
                <w:sz w:val="20"/>
                <w:szCs w:val="20"/>
                <w:lang w:val="es-ES_tradnl"/>
              </w:rPr>
              <w:t>A Coruña</w:t>
            </w:r>
          </w:p>
        </w:tc>
        <w:tc>
          <w:tcPr>
            <w:tcW w:w="2407" w:type="dxa"/>
            <w:vAlign w:val="center"/>
          </w:tcPr>
          <w:p w14:paraId="2505D80B" w14:textId="3736A5D2" w:rsidR="00154172" w:rsidRPr="00181820" w:rsidRDefault="00181820" w:rsidP="00154172">
            <w:pPr>
              <w:widowControl/>
              <w:spacing w:before="60" w:after="60" w:line="240" w:lineRule="auto"/>
              <w:rPr>
                <w:sz w:val="20"/>
                <w:szCs w:val="20"/>
                <w:lang w:val="es-ES_tradnl"/>
              </w:rPr>
            </w:pPr>
            <w:r w:rsidRPr="00181820">
              <w:rPr>
                <w:sz w:val="20"/>
                <w:szCs w:val="20"/>
                <w:lang w:val="es-ES_tradnl"/>
              </w:rPr>
              <w:t>A Coruña</w:t>
            </w:r>
          </w:p>
        </w:tc>
      </w:tr>
      <w:tr w:rsidR="00C812BF" w14:paraId="4056F2F6" w14:textId="77777777" w:rsidTr="43D90EB4">
        <w:trPr>
          <w:trHeight w:val="284"/>
        </w:trPr>
        <w:tc>
          <w:tcPr>
            <w:tcW w:w="2689" w:type="dxa"/>
            <w:shd w:val="clear" w:color="auto" w:fill="BFBFBF" w:themeFill="background1" w:themeFillShade="BF"/>
            <w:vAlign w:val="center"/>
          </w:tcPr>
          <w:p w14:paraId="1F318BBD" w14:textId="0F85A65C" w:rsidR="00C812BF" w:rsidRDefault="00C812BF" w:rsidP="00C812BF">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EMAIL</w:t>
            </w:r>
          </w:p>
        </w:tc>
        <w:tc>
          <w:tcPr>
            <w:tcW w:w="2125" w:type="dxa"/>
            <w:shd w:val="clear" w:color="auto" w:fill="BFBFBF" w:themeFill="background1" w:themeFillShade="BF"/>
            <w:vAlign w:val="center"/>
          </w:tcPr>
          <w:p w14:paraId="4ACA873C" w14:textId="154BD5EA" w:rsidR="00C812BF" w:rsidRDefault="00C812BF" w:rsidP="00C812BF">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MÓVIL</w:t>
            </w:r>
          </w:p>
        </w:tc>
        <w:tc>
          <w:tcPr>
            <w:tcW w:w="2407" w:type="dxa"/>
            <w:shd w:val="clear" w:color="auto" w:fill="BFBFBF" w:themeFill="background1" w:themeFillShade="BF"/>
            <w:vAlign w:val="center"/>
          </w:tcPr>
          <w:p w14:paraId="56B2DDC4" w14:textId="195A3838" w:rsidR="00C812BF" w:rsidRDefault="00C812BF" w:rsidP="00C812BF">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FAX</w:t>
            </w:r>
          </w:p>
        </w:tc>
        <w:tc>
          <w:tcPr>
            <w:tcW w:w="2407" w:type="dxa"/>
            <w:shd w:val="clear" w:color="auto" w:fill="BFBFBF" w:themeFill="background1" w:themeFillShade="BF"/>
            <w:vAlign w:val="center"/>
          </w:tcPr>
          <w:p w14:paraId="26F2814B" w14:textId="352B7763" w:rsidR="00C812BF" w:rsidRDefault="00C812BF" w:rsidP="00C812BF">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CARGO</w:t>
            </w:r>
          </w:p>
        </w:tc>
      </w:tr>
      <w:tr w:rsidR="00181820" w:rsidRPr="00EC1BAF" w14:paraId="081229C7" w14:textId="77777777" w:rsidTr="43D90EB4">
        <w:trPr>
          <w:trHeight w:val="284"/>
        </w:trPr>
        <w:tc>
          <w:tcPr>
            <w:tcW w:w="2689" w:type="dxa"/>
            <w:vAlign w:val="center"/>
          </w:tcPr>
          <w:p w14:paraId="62B3A39A" w14:textId="5F8FEFE6" w:rsidR="00181820" w:rsidRDefault="00181820" w:rsidP="00181820">
            <w:pPr>
              <w:widowControl/>
              <w:spacing w:before="60" w:after="60" w:line="240" w:lineRule="auto"/>
              <w:rPr>
                <w:b/>
                <w:sz w:val="24"/>
                <w:szCs w:val="24"/>
                <w:lang w:val="es-ES_tradnl"/>
              </w:rPr>
            </w:pPr>
            <w:r w:rsidRPr="00154172">
              <w:rPr>
                <w:rFonts w:asciiTheme="minorHAnsi" w:hAnsiTheme="minorHAnsi" w:cstheme="minorHAnsi"/>
                <w:sz w:val="20"/>
                <w:szCs w:val="20"/>
                <w:lang w:val="es-ES"/>
              </w:rPr>
              <w:t>direccion.eid@udc.es</w:t>
            </w:r>
          </w:p>
        </w:tc>
        <w:tc>
          <w:tcPr>
            <w:tcW w:w="2125" w:type="dxa"/>
            <w:vAlign w:val="center"/>
          </w:tcPr>
          <w:p w14:paraId="20983BCA" w14:textId="6290D9D1" w:rsidR="00181820" w:rsidRPr="00181820" w:rsidRDefault="00294504" w:rsidP="00181820">
            <w:pPr>
              <w:widowControl/>
              <w:spacing w:before="60" w:after="60" w:line="240" w:lineRule="auto"/>
              <w:rPr>
                <w:sz w:val="20"/>
                <w:szCs w:val="20"/>
                <w:lang w:val="es-ES_tradnl"/>
              </w:rPr>
            </w:pPr>
            <w:r>
              <w:rPr>
                <w:sz w:val="20"/>
                <w:szCs w:val="20"/>
                <w:lang w:val="es-ES_tradnl"/>
              </w:rPr>
              <w:t>689447699</w:t>
            </w:r>
          </w:p>
        </w:tc>
        <w:tc>
          <w:tcPr>
            <w:tcW w:w="2407" w:type="dxa"/>
            <w:vAlign w:val="center"/>
          </w:tcPr>
          <w:p w14:paraId="0B3A7CFE" w14:textId="2A52CB82"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sz w:val="20"/>
                <w:szCs w:val="20"/>
                <w:lang w:val="es-ES_tradnl"/>
              </w:rPr>
              <w:t>981167011</w:t>
            </w:r>
          </w:p>
        </w:tc>
        <w:tc>
          <w:tcPr>
            <w:tcW w:w="2407" w:type="dxa"/>
            <w:vAlign w:val="center"/>
          </w:tcPr>
          <w:p w14:paraId="5DD9D01F" w14:textId="43DAF781"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sz w:val="20"/>
                <w:szCs w:val="20"/>
                <w:lang w:val="es-ES_tradnl"/>
              </w:rPr>
              <w:t>Directora de la EIDUDC</w:t>
            </w:r>
          </w:p>
        </w:tc>
      </w:tr>
      <w:tr w:rsidR="00181820" w14:paraId="0495E96A" w14:textId="77777777" w:rsidTr="43D90EB4">
        <w:trPr>
          <w:trHeight w:val="284"/>
        </w:trPr>
        <w:tc>
          <w:tcPr>
            <w:tcW w:w="9628" w:type="dxa"/>
            <w:gridSpan w:val="4"/>
            <w:shd w:val="clear" w:color="auto" w:fill="BFBFBF" w:themeFill="background1" w:themeFillShade="BF"/>
            <w:vAlign w:val="center"/>
          </w:tcPr>
          <w:p w14:paraId="781CD14A" w14:textId="2A05D489"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9.2 REPRESENTANTE LEGAL</w:t>
            </w:r>
          </w:p>
        </w:tc>
      </w:tr>
      <w:tr w:rsidR="00181820" w14:paraId="75E59A78" w14:textId="77777777" w:rsidTr="43D90EB4">
        <w:trPr>
          <w:trHeight w:val="284"/>
        </w:trPr>
        <w:tc>
          <w:tcPr>
            <w:tcW w:w="2689" w:type="dxa"/>
            <w:shd w:val="clear" w:color="auto" w:fill="BFBFBF" w:themeFill="background1" w:themeFillShade="BF"/>
            <w:vAlign w:val="center"/>
          </w:tcPr>
          <w:p w14:paraId="36BB0F64" w14:textId="6CB95A63"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NIF</w:t>
            </w:r>
          </w:p>
        </w:tc>
        <w:tc>
          <w:tcPr>
            <w:tcW w:w="2125" w:type="dxa"/>
            <w:shd w:val="clear" w:color="auto" w:fill="BFBFBF" w:themeFill="background1" w:themeFillShade="BF"/>
            <w:vAlign w:val="center"/>
          </w:tcPr>
          <w:p w14:paraId="414A2EF1" w14:textId="1DCD66F8"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NOMBRE</w:t>
            </w:r>
          </w:p>
        </w:tc>
        <w:tc>
          <w:tcPr>
            <w:tcW w:w="2407" w:type="dxa"/>
            <w:shd w:val="clear" w:color="auto" w:fill="BFBFBF" w:themeFill="background1" w:themeFillShade="BF"/>
            <w:vAlign w:val="center"/>
          </w:tcPr>
          <w:p w14:paraId="55F7B58E" w14:textId="6BF3E8B8"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PRIMER APELLIDO</w:t>
            </w:r>
          </w:p>
        </w:tc>
        <w:tc>
          <w:tcPr>
            <w:tcW w:w="2407" w:type="dxa"/>
            <w:shd w:val="clear" w:color="auto" w:fill="BFBFBF" w:themeFill="background1" w:themeFillShade="BF"/>
            <w:vAlign w:val="center"/>
          </w:tcPr>
          <w:p w14:paraId="1AFCF8E8" w14:textId="0733D6A1"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SEGUNDO APELLIDO</w:t>
            </w:r>
          </w:p>
        </w:tc>
      </w:tr>
      <w:tr w:rsidR="00181820" w:rsidRPr="006F5982" w14:paraId="5FD9B56F" w14:textId="77777777" w:rsidTr="43D90EB4">
        <w:trPr>
          <w:trHeight w:val="284"/>
        </w:trPr>
        <w:tc>
          <w:tcPr>
            <w:tcW w:w="2689" w:type="dxa"/>
            <w:vAlign w:val="center"/>
          </w:tcPr>
          <w:p w14:paraId="010A3861" w14:textId="55FB166D" w:rsidR="00181820" w:rsidRPr="00047ED2" w:rsidRDefault="00047ED2" w:rsidP="00181820">
            <w:pPr>
              <w:widowControl/>
              <w:spacing w:before="60" w:after="60" w:line="240" w:lineRule="auto"/>
              <w:rPr>
                <w:bCs/>
                <w:sz w:val="20"/>
                <w:szCs w:val="20"/>
                <w:lang w:val="es-ES_tradnl"/>
              </w:rPr>
            </w:pPr>
            <w:r w:rsidRPr="00047ED2">
              <w:rPr>
                <w:bCs/>
                <w:sz w:val="20"/>
                <w:szCs w:val="20"/>
                <w:lang w:val="es-ES_tradnl"/>
              </w:rPr>
              <w:t>32769118K</w:t>
            </w:r>
          </w:p>
        </w:tc>
        <w:tc>
          <w:tcPr>
            <w:tcW w:w="2125" w:type="dxa"/>
            <w:vAlign w:val="center"/>
          </w:tcPr>
          <w:p w14:paraId="0021958B" w14:textId="05FCFDC0"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sz w:val="20"/>
                <w:szCs w:val="20"/>
                <w:lang w:val="es-ES_tradnl"/>
              </w:rPr>
              <w:t>Ricardo</w:t>
            </w:r>
          </w:p>
        </w:tc>
        <w:tc>
          <w:tcPr>
            <w:tcW w:w="2407" w:type="dxa"/>
            <w:vAlign w:val="center"/>
          </w:tcPr>
          <w:p w14:paraId="2372A0BC" w14:textId="559F66DF"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sz w:val="20"/>
                <w:szCs w:val="20"/>
                <w:lang w:val="es-ES_tradnl"/>
              </w:rPr>
              <w:t>Cao</w:t>
            </w:r>
          </w:p>
        </w:tc>
        <w:tc>
          <w:tcPr>
            <w:tcW w:w="2407" w:type="dxa"/>
            <w:vAlign w:val="center"/>
          </w:tcPr>
          <w:p w14:paraId="7F8D03DA" w14:textId="5F3A54B9"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sz w:val="20"/>
                <w:szCs w:val="20"/>
                <w:lang w:val="es-ES_tradnl"/>
              </w:rPr>
              <w:t>Abad</w:t>
            </w:r>
          </w:p>
        </w:tc>
      </w:tr>
      <w:tr w:rsidR="00181820" w14:paraId="0444F697" w14:textId="77777777" w:rsidTr="43D90EB4">
        <w:trPr>
          <w:trHeight w:val="284"/>
        </w:trPr>
        <w:tc>
          <w:tcPr>
            <w:tcW w:w="2689" w:type="dxa"/>
            <w:shd w:val="clear" w:color="auto" w:fill="BFBFBF" w:themeFill="background1" w:themeFillShade="BF"/>
            <w:vAlign w:val="center"/>
          </w:tcPr>
          <w:p w14:paraId="06651179" w14:textId="5BD123A2"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DOMICILIO</w:t>
            </w:r>
          </w:p>
        </w:tc>
        <w:tc>
          <w:tcPr>
            <w:tcW w:w="2125" w:type="dxa"/>
            <w:shd w:val="clear" w:color="auto" w:fill="BFBFBF" w:themeFill="background1" w:themeFillShade="BF"/>
            <w:vAlign w:val="center"/>
          </w:tcPr>
          <w:p w14:paraId="6E5BFF22" w14:textId="0150E34F"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CÓDIGO POSTAL</w:t>
            </w:r>
          </w:p>
        </w:tc>
        <w:tc>
          <w:tcPr>
            <w:tcW w:w="2407" w:type="dxa"/>
            <w:shd w:val="clear" w:color="auto" w:fill="BFBFBF" w:themeFill="background1" w:themeFillShade="BF"/>
            <w:vAlign w:val="center"/>
          </w:tcPr>
          <w:p w14:paraId="5A57B3AF" w14:textId="172CFEEE"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PROVINCIA</w:t>
            </w:r>
          </w:p>
        </w:tc>
        <w:tc>
          <w:tcPr>
            <w:tcW w:w="2407" w:type="dxa"/>
            <w:shd w:val="clear" w:color="auto" w:fill="BFBFBF" w:themeFill="background1" w:themeFillShade="BF"/>
            <w:vAlign w:val="center"/>
          </w:tcPr>
          <w:p w14:paraId="719535FC" w14:textId="343CB0E7"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MUNICIPIO</w:t>
            </w:r>
          </w:p>
        </w:tc>
      </w:tr>
      <w:tr w:rsidR="00181820" w14:paraId="471CA673" w14:textId="77777777" w:rsidTr="43D90EB4">
        <w:trPr>
          <w:trHeight w:val="284"/>
        </w:trPr>
        <w:tc>
          <w:tcPr>
            <w:tcW w:w="2689" w:type="dxa"/>
            <w:vAlign w:val="center"/>
          </w:tcPr>
          <w:p w14:paraId="4368B38E" w14:textId="175B54FE" w:rsidR="00181820" w:rsidRDefault="00181820" w:rsidP="00181820">
            <w:pPr>
              <w:widowControl/>
              <w:spacing w:before="60" w:after="60" w:line="240" w:lineRule="auto"/>
              <w:rPr>
                <w:b/>
                <w:sz w:val="24"/>
                <w:szCs w:val="24"/>
                <w:lang w:val="es-ES_tradnl"/>
              </w:rPr>
            </w:pPr>
            <w:r w:rsidRPr="00154172">
              <w:rPr>
                <w:rFonts w:asciiTheme="minorHAnsi" w:hAnsiTheme="minorHAnsi" w:cstheme="minorHAnsi"/>
                <w:sz w:val="20"/>
                <w:szCs w:val="20"/>
              </w:rPr>
              <w:t>Rúa da Maestranza, 9</w:t>
            </w:r>
          </w:p>
        </w:tc>
        <w:tc>
          <w:tcPr>
            <w:tcW w:w="2125" w:type="dxa"/>
            <w:vAlign w:val="center"/>
          </w:tcPr>
          <w:p w14:paraId="22BD2BA6" w14:textId="25D83F8C"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sz w:val="20"/>
                <w:szCs w:val="20"/>
                <w:lang w:val="es-ES_tradnl"/>
              </w:rPr>
              <w:t>15001</w:t>
            </w:r>
          </w:p>
        </w:tc>
        <w:tc>
          <w:tcPr>
            <w:tcW w:w="2407" w:type="dxa"/>
            <w:vAlign w:val="center"/>
          </w:tcPr>
          <w:p w14:paraId="4E4049B5" w14:textId="740AA095"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sz w:val="20"/>
                <w:szCs w:val="20"/>
                <w:lang w:val="es-ES_tradnl"/>
              </w:rPr>
              <w:t>A Coruña</w:t>
            </w:r>
          </w:p>
        </w:tc>
        <w:tc>
          <w:tcPr>
            <w:tcW w:w="2407" w:type="dxa"/>
            <w:vAlign w:val="center"/>
          </w:tcPr>
          <w:p w14:paraId="13588CC2" w14:textId="56BF5798"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sz w:val="20"/>
                <w:szCs w:val="20"/>
                <w:lang w:val="es-ES_tradnl"/>
              </w:rPr>
              <w:t>A Coruña</w:t>
            </w:r>
          </w:p>
        </w:tc>
      </w:tr>
      <w:tr w:rsidR="00181820" w14:paraId="789E6D97" w14:textId="77777777" w:rsidTr="43D90EB4">
        <w:trPr>
          <w:trHeight w:val="284"/>
        </w:trPr>
        <w:tc>
          <w:tcPr>
            <w:tcW w:w="2689" w:type="dxa"/>
            <w:shd w:val="clear" w:color="auto" w:fill="BFBFBF" w:themeFill="background1" w:themeFillShade="BF"/>
            <w:vAlign w:val="center"/>
          </w:tcPr>
          <w:p w14:paraId="4148129C" w14:textId="6AD297F6"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EMAIL</w:t>
            </w:r>
          </w:p>
        </w:tc>
        <w:tc>
          <w:tcPr>
            <w:tcW w:w="2125" w:type="dxa"/>
            <w:shd w:val="clear" w:color="auto" w:fill="BFBFBF" w:themeFill="background1" w:themeFillShade="BF"/>
            <w:vAlign w:val="center"/>
          </w:tcPr>
          <w:p w14:paraId="04FEBFAE" w14:textId="2C1CB9C5"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MÓVIL</w:t>
            </w:r>
          </w:p>
        </w:tc>
        <w:tc>
          <w:tcPr>
            <w:tcW w:w="2407" w:type="dxa"/>
            <w:shd w:val="clear" w:color="auto" w:fill="BFBFBF" w:themeFill="background1" w:themeFillShade="BF"/>
            <w:vAlign w:val="center"/>
          </w:tcPr>
          <w:p w14:paraId="3C0C28A3" w14:textId="650F88B7"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FAX</w:t>
            </w:r>
          </w:p>
        </w:tc>
        <w:tc>
          <w:tcPr>
            <w:tcW w:w="2407" w:type="dxa"/>
            <w:shd w:val="clear" w:color="auto" w:fill="BFBFBF" w:themeFill="background1" w:themeFillShade="BF"/>
            <w:vAlign w:val="center"/>
          </w:tcPr>
          <w:p w14:paraId="397FD86C" w14:textId="1FFCBFA1"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CARGO</w:t>
            </w:r>
          </w:p>
        </w:tc>
      </w:tr>
      <w:tr w:rsidR="00181820" w:rsidRPr="006F5982" w14:paraId="7CBC648D" w14:textId="77777777" w:rsidTr="43D90EB4">
        <w:trPr>
          <w:trHeight w:val="284"/>
        </w:trPr>
        <w:tc>
          <w:tcPr>
            <w:tcW w:w="2689" w:type="dxa"/>
            <w:vAlign w:val="center"/>
          </w:tcPr>
          <w:p w14:paraId="460378C2" w14:textId="3E505396" w:rsidR="00181820" w:rsidRPr="006F5982" w:rsidRDefault="00181820" w:rsidP="43D90EB4">
            <w:pPr>
              <w:widowControl/>
              <w:spacing w:before="60" w:after="60" w:line="240" w:lineRule="auto"/>
              <w:rPr>
                <w:b/>
                <w:bCs/>
                <w:sz w:val="20"/>
                <w:szCs w:val="20"/>
                <w:lang w:val="es-ES"/>
              </w:rPr>
            </w:pPr>
            <w:r w:rsidRPr="43D90EB4">
              <w:rPr>
                <w:rFonts w:asciiTheme="minorHAnsi" w:eastAsia="Times New Roman" w:hAnsiTheme="minorHAnsi" w:cstheme="minorBidi"/>
                <w:sz w:val="20"/>
                <w:szCs w:val="20"/>
                <w:lang w:val="es-ES"/>
              </w:rPr>
              <w:t>reitor@udc.gal</w:t>
            </w:r>
          </w:p>
        </w:tc>
        <w:tc>
          <w:tcPr>
            <w:tcW w:w="2125" w:type="dxa"/>
            <w:vAlign w:val="center"/>
          </w:tcPr>
          <w:p w14:paraId="0E3C8E6F" w14:textId="1850B0F3" w:rsidR="00181820" w:rsidRPr="006F5982" w:rsidRDefault="00181820" w:rsidP="00181820">
            <w:pPr>
              <w:widowControl/>
              <w:spacing w:before="60" w:after="60" w:line="240" w:lineRule="auto"/>
              <w:rPr>
                <w:b/>
                <w:sz w:val="20"/>
                <w:szCs w:val="20"/>
                <w:lang w:val="es-ES_tradnl"/>
              </w:rPr>
            </w:pPr>
          </w:p>
        </w:tc>
        <w:tc>
          <w:tcPr>
            <w:tcW w:w="2407" w:type="dxa"/>
            <w:vAlign w:val="center"/>
          </w:tcPr>
          <w:p w14:paraId="4430F7A4" w14:textId="5DBF120A"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sz w:val="20"/>
                <w:szCs w:val="20"/>
                <w:lang w:val="es-ES_tradnl"/>
              </w:rPr>
              <w:t>981167011</w:t>
            </w:r>
          </w:p>
        </w:tc>
        <w:tc>
          <w:tcPr>
            <w:tcW w:w="2407" w:type="dxa"/>
            <w:vAlign w:val="center"/>
          </w:tcPr>
          <w:p w14:paraId="259914B7" w14:textId="0623F3E3"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sz w:val="20"/>
                <w:szCs w:val="20"/>
                <w:lang w:val="es-ES_tradnl"/>
              </w:rPr>
              <w:t>Rector</w:t>
            </w:r>
          </w:p>
        </w:tc>
      </w:tr>
      <w:tr w:rsidR="00181820" w14:paraId="7D5D1031" w14:textId="77777777" w:rsidTr="43D90EB4">
        <w:trPr>
          <w:trHeight w:val="284"/>
        </w:trPr>
        <w:tc>
          <w:tcPr>
            <w:tcW w:w="9628" w:type="dxa"/>
            <w:gridSpan w:val="4"/>
            <w:shd w:val="clear" w:color="auto" w:fill="BFBFBF" w:themeFill="background1" w:themeFillShade="BF"/>
            <w:vAlign w:val="center"/>
          </w:tcPr>
          <w:p w14:paraId="7C665879" w14:textId="3BB6F258"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9.3 SOLICITANTE</w:t>
            </w:r>
          </w:p>
        </w:tc>
      </w:tr>
      <w:tr w:rsidR="00181820" w14:paraId="00F33E18" w14:textId="77777777" w:rsidTr="43D90EB4">
        <w:trPr>
          <w:trHeight w:val="284"/>
        </w:trPr>
        <w:tc>
          <w:tcPr>
            <w:tcW w:w="2689" w:type="dxa"/>
            <w:shd w:val="clear" w:color="auto" w:fill="BFBFBF" w:themeFill="background1" w:themeFillShade="BF"/>
            <w:vAlign w:val="center"/>
          </w:tcPr>
          <w:p w14:paraId="0DE2E6A2" w14:textId="584C8009"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NIF</w:t>
            </w:r>
          </w:p>
        </w:tc>
        <w:tc>
          <w:tcPr>
            <w:tcW w:w="2125" w:type="dxa"/>
            <w:shd w:val="clear" w:color="auto" w:fill="BFBFBF" w:themeFill="background1" w:themeFillShade="BF"/>
            <w:vAlign w:val="center"/>
          </w:tcPr>
          <w:p w14:paraId="54B69D4E" w14:textId="09D8C3E5"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NOMBRE</w:t>
            </w:r>
          </w:p>
        </w:tc>
        <w:tc>
          <w:tcPr>
            <w:tcW w:w="2407" w:type="dxa"/>
            <w:shd w:val="clear" w:color="auto" w:fill="BFBFBF" w:themeFill="background1" w:themeFillShade="BF"/>
            <w:vAlign w:val="center"/>
          </w:tcPr>
          <w:p w14:paraId="7CBDABF9" w14:textId="5BDFEDE0"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PRIMER APELLIDO</w:t>
            </w:r>
          </w:p>
        </w:tc>
        <w:tc>
          <w:tcPr>
            <w:tcW w:w="2407" w:type="dxa"/>
            <w:shd w:val="clear" w:color="auto" w:fill="BFBFBF" w:themeFill="background1" w:themeFillShade="BF"/>
            <w:vAlign w:val="center"/>
          </w:tcPr>
          <w:p w14:paraId="137B6C37" w14:textId="38B5815E" w:rsidR="00181820" w:rsidRDefault="00181820" w:rsidP="00181820">
            <w:pPr>
              <w:widowControl/>
              <w:spacing w:before="60" w:after="60" w:line="240" w:lineRule="auto"/>
              <w:rPr>
                <w:b/>
                <w:sz w:val="24"/>
                <w:szCs w:val="24"/>
                <w:lang w:val="es-ES_tradnl"/>
              </w:rPr>
            </w:pPr>
            <w:r w:rsidRPr="00154172">
              <w:rPr>
                <w:rFonts w:asciiTheme="minorHAnsi" w:eastAsia="Times New Roman" w:hAnsiTheme="minorHAnsi" w:cstheme="minorHAnsi"/>
                <w:b/>
                <w:bCs/>
                <w:sz w:val="20"/>
                <w:szCs w:val="20"/>
                <w:lang w:val="es-ES_tradnl"/>
              </w:rPr>
              <w:t>SEGUNDO APELLIDO</w:t>
            </w:r>
          </w:p>
        </w:tc>
      </w:tr>
      <w:tr w:rsidR="00181820" w:rsidRPr="00ED6B54" w14:paraId="2A5FA983" w14:textId="77777777" w:rsidTr="43D90EB4">
        <w:trPr>
          <w:trHeight w:val="284"/>
        </w:trPr>
        <w:tc>
          <w:tcPr>
            <w:tcW w:w="2689" w:type="dxa"/>
            <w:vAlign w:val="center"/>
          </w:tcPr>
          <w:p w14:paraId="564CE9B4" w14:textId="0A08057E" w:rsidR="00181820" w:rsidRPr="00ED6B54" w:rsidRDefault="00C81A40" w:rsidP="00181820">
            <w:pPr>
              <w:widowControl/>
              <w:spacing w:before="60" w:after="60" w:line="240" w:lineRule="auto"/>
              <w:rPr>
                <w:bCs/>
                <w:sz w:val="20"/>
                <w:szCs w:val="20"/>
                <w:lang w:val="es-ES_tradnl"/>
              </w:rPr>
            </w:pPr>
            <w:r w:rsidRPr="00ED6B54">
              <w:rPr>
                <w:bCs/>
                <w:sz w:val="20"/>
                <w:szCs w:val="20"/>
                <w:lang w:val="es-ES_tradnl"/>
              </w:rPr>
              <w:t>34636317L</w:t>
            </w:r>
          </w:p>
        </w:tc>
        <w:tc>
          <w:tcPr>
            <w:tcW w:w="2125" w:type="dxa"/>
            <w:vAlign w:val="center"/>
          </w:tcPr>
          <w:p w14:paraId="5FAE7707" w14:textId="6B201F91" w:rsidR="00181820" w:rsidRPr="00ED6B54" w:rsidRDefault="00C81A40" w:rsidP="00181820">
            <w:pPr>
              <w:widowControl/>
              <w:spacing w:before="60" w:after="60" w:line="240" w:lineRule="auto"/>
              <w:rPr>
                <w:bCs/>
                <w:sz w:val="20"/>
                <w:szCs w:val="20"/>
                <w:lang w:val="es-ES_tradnl"/>
              </w:rPr>
            </w:pPr>
            <w:r w:rsidRPr="00ED6B54">
              <w:rPr>
                <w:bCs/>
                <w:sz w:val="20"/>
                <w:szCs w:val="20"/>
                <w:lang w:val="es-ES_tradnl"/>
              </w:rPr>
              <w:t>Rodrigo</w:t>
            </w:r>
          </w:p>
        </w:tc>
        <w:tc>
          <w:tcPr>
            <w:tcW w:w="2407" w:type="dxa"/>
            <w:vAlign w:val="center"/>
          </w:tcPr>
          <w:p w14:paraId="4319432D" w14:textId="16CB1172" w:rsidR="00181820" w:rsidRPr="00ED6B54" w:rsidRDefault="00C81A40" w:rsidP="00181820">
            <w:pPr>
              <w:widowControl/>
              <w:spacing w:before="60" w:after="60" w:line="240" w:lineRule="auto"/>
              <w:rPr>
                <w:bCs/>
                <w:sz w:val="20"/>
                <w:szCs w:val="20"/>
                <w:lang w:val="es-ES_tradnl"/>
              </w:rPr>
            </w:pPr>
            <w:r w:rsidRPr="00ED6B54">
              <w:rPr>
                <w:bCs/>
                <w:sz w:val="20"/>
                <w:szCs w:val="20"/>
                <w:lang w:val="es-ES_tradnl"/>
              </w:rPr>
              <w:t>Martínez</w:t>
            </w:r>
          </w:p>
        </w:tc>
        <w:tc>
          <w:tcPr>
            <w:tcW w:w="2407" w:type="dxa"/>
            <w:vAlign w:val="center"/>
          </w:tcPr>
          <w:p w14:paraId="3B32E3F3" w14:textId="186B3C02" w:rsidR="00181820" w:rsidRPr="00ED6B54" w:rsidRDefault="00C81A40" w:rsidP="00181820">
            <w:pPr>
              <w:widowControl/>
              <w:spacing w:before="60" w:after="60" w:line="240" w:lineRule="auto"/>
              <w:rPr>
                <w:bCs/>
                <w:sz w:val="20"/>
                <w:szCs w:val="20"/>
                <w:lang w:val="es-ES_tradnl"/>
              </w:rPr>
            </w:pPr>
            <w:r w:rsidRPr="00ED6B54">
              <w:rPr>
                <w:bCs/>
                <w:sz w:val="20"/>
                <w:szCs w:val="20"/>
                <w:lang w:val="es-ES_tradnl"/>
              </w:rPr>
              <w:t>Rodríguez</w:t>
            </w:r>
          </w:p>
        </w:tc>
      </w:tr>
      <w:tr w:rsidR="00181820" w:rsidRPr="006F5982" w14:paraId="53803C28" w14:textId="77777777" w:rsidTr="43D90EB4">
        <w:trPr>
          <w:trHeight w:val="284"/>
        </w:trPr>
        <w:tc>
          <w:tcPr>
            <w:tcW w:w="2689" w:type="dxa"/>
            <w:shd w:val="clear" w:color="auto" w:fill="BFBFBF" w:themeFill="background1" w:themeFillShade="BF"/>
            <w:vAlign w:val="center"/>
          </w:tcPr>
          <w:p w14:paraId="66397E72" w14:textId="2630C892"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DOMICILIO</w:t>
            </w:r>
          </w:p>
        </w:tc>
        <w:tc>
          <w:tcPr>
            <w:tcW w:w="2125" w:type="dxa"/>
            <w:shd w:val="clear" w:color="auto" w:fill="BFBFBF" w:themeFill="background1" w:themeFillShade="BF"/>
            <w:vAlign w:val="center"/>
          </w:tcPr>
          <w:p w14:paraId="46B4D818" w14:textId="388B3F37"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CÓDIGO POSTAL</w:t>
            </w:r>
          </w:p>
        </w:tc>
        <w:tc>
          <w:tcPr>
            <w:tcW w:w="2407" w:type="dxa"/>
            <w:shd w:val="clear" w:color="auto" w:fill="BFBFBF" w:themeFill="background1" w:themeFillShade="BF"/>
            <w:vAlign w:val="center"/>
          </w:tcPr>
          <w:p w14:paraId="22D2F427" w14:textId="5104E0F8"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PROVINCIA</w:t>
            </w:r>
          </w:p>
        </w:tc>
        <w:tc>
          <w:tcPr>
            <w:tcW w:w="2407" w:type="dxa"/>
            <w:shd w:val="clear" w:color="auto" w:fill="BFBFBF" w:themeFill="background1" w:themeFillShade="BF"/>
            <w:vAlign w:val="center"/>
          </w:tcPr>
          <w:p w14:paraId="11ED3112" w14:textId="43376894"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MUNICIPIO</w:t>
            </w:r>
          </w:p>
        </w:tc>
      </w:tr>
      <w:tr w:rsidR="00181820" w:rsidRPr="005C0448" w14:paraId="5D186A21" w14:textId="77777777" w:rsidTr="43D90EB4">
        <w:trPr>
          <w:trHeight w:val="284"/>
        </w:trPr>
        <w:tc>
          <w:tcPr>
            <w:tcW w:w="2689" w:type="dxa"/>
            <w:vAlign w:val="center"/>
          </w:tcPr>
          <w:p w14:paraId="5A33797E" w14:textId="53E0C0DE" w:rsidR="00181820" w:rsidRPr="005E306E" w:rsidRDefault="008D1B60" w:rsidP="005E306E">
            <w:pPr>
              <w:widowControl/>
              <w:spacing w:before="60" w:after="60" w:line="240" w:lineRule="auto"/>
              <w:rPr>
                <w:bCs/>
                <w:sz w:val="20"/>
                <w:szCs w:val="20"/>
                <w:lang w:val="es-ES"/>
              </w:rPr>
            </w:pPr>
            <w:r w:rsidRPr="005C0448">
              <w:rPr>
                <w:bCs/>
                <w:sz w:val="20"/>
                <w:szCs w:val="20"/>
                <w:lang w:val="es-ES_tradnl"/>
              </w:rPr>
              <w:t xml:space="preserve">Escola Universitaria de Deseño Industrial / </w:t>
            </w:r>
            <w:r w:rsidR="005E306E" w:rsidRPr="005E306E">
              <w:rPr>
                <w:bCs/>
                <w:sz w:val="20"/>
                <w:szCs w:val="20"/>
                <w:lang w:val="es-ES"/>
              </w:rPr>
              <w:t xml:space="preserve">Doctor Vázquez </w:t>
            </w:r>
            <w:r w:rsidR="005E306E">
              <w:rPr>
                <w:bCs/>
                <w:sz w:val="20"/>
                <w:szCs w:val="20"/>
                <w:lang w:val="es-ES"/>
              </w:rPr>
              <w:t>Cab</w:t>
            </w:r>
            <w:r w:rsidR="005E306E" w:rsidRPr="005E306E">
              <w:rPr>
                <w:bCs/>
                <w:sz w:val="20"/>
                <w:szCs w:val="20"/>
                <w:lang w:val="es-ES"/>
              </w:rPr>
              <w:t>rera, s/n.</w:t>
            </w:r>
          </w:p>
        </w:tc>
        <w:tc>
          <w:tcPr>
            <w:tcW w:w="2125" w:type="dxa"/>
            <w:vAlign w:val="center"/>
          </w:tcPr>
          <w:p w14:paraId="03C8B7CF" w14:textId="74BC8B89" w:rsidR="00181820" w:rsidRPr="005C0448" w:rsidRDefault="005C0448" w:rsidP="00181820">
            <w:pPr>
              <w:widowControl/>
              <w:spacing w:before="60" w:after="60" w:line="240" w:lineRule="auto"/>
              <w:rPr>
                <w:bCs/>
                <w:sz w:val="20"/>
                <w:szCs w:val="20"/>
                <w:lang w:val="es-ES_tradnl"/>
              </w:rPr>
            </w:pPr>
            <w:r w:rsidRPr="005C0448">
              <w:rPr>
                <w:bCs/>
                <w:sz w:val="20"/>
                <w:szCs w:val="20"/>
                <w:lang w:val="es-ES_tradnl"/>
              </w:rPr>
              <w:t>15403</w:t>
            </w:r>
          </w:p>
        </w:tc>
        <w:tc>
          <w:tcPr>
            <w:tcW w:w="2407" w:type="dxa"/>
            <w:vAlign w:val="center"/>
          </w:tcPr>
          <w:p w14:paraId="46403C4B" w14:textId="04DFCEB4" w:rsidR="00181820" w:rsidRPr="005C0448" w:rsidRDefault="00F519C8" w:rsidP="00181820">
            <w:pPr>
              <w:widowControl/>
              <w:spacing w:before="60" w:after="60" w:line="240" w:lineRule="auto"/>
              <w:rPr>
                <w:bCs/>
                <w:sz w:val="20"/>
                <w:szCs w:val="20"/>
                <w:lang w:val="es-ES_tradnl"/>
              </w:rPr>
            </w:pPr>
            <w:r w:rsidRPr="005C0448">
              <w:rPr>
                <w:bCs/>
                <w:sz w:val="20"/>
                <w:szCs w:val="20"/>
                <w:lang w:val="es-ES_tradnl"/>
              </w:rPr>
              <w:t>A Coruña</w:t>
            </w:r>
          </w:p>
        </w:tc>
        <w:tc>
          <w:tcPr>
            <w:tcW w:w="2407" w:type="dxa"/>
            <w:vAlign w:val="center"/>
          </w:tcPr>
          <w:p w14:paraId="2955D6A6" w14:textId="239656C9" w:rsidR="00181820" w:rsidRPr="005C0448" w:rsidRDefault="00F519C8" w:rsidP="00181820">
            <w:pPr>
              <w:widowControl/>
              <w:spacing w:before="60" w:after="60" w:line="240" w:lineRule="auto"/>
              <w:rPr>
                <w:bCs/>
                <w:sz w:val="20"/>
                <w:szCs w:val="20"/>
                <w:lang w:val="es-ES_tradnl"/>
              </w:rPr>
            </w:pPr>
            <w:r w:rsidRPr="005C0448">
              <w:rPr>
                <w:bCs/>
                <w:sz w:val="20"/>
                <w:szCs w:val="20"/>
                <w:lang w:val="es-ES_tradnl"/>
              </w:rPr>
              <w:t>Ferrol</w:t>
            </w:r>
          </w:p>
        </w:tc>
      </w:tr>
      <w:tr w:rsidR="00181820" w:rsidRPr="006F5982" w14:paraId="314CFF33" w14:textId="77777777" w:rsidTr="43D90EB4">
        <w:trPr>
          <w:trHeight w:val="284"/>
        </w:trPr>
        <w:tc>
          <w:tcPr>
            <w:tcW w:w="2689" w:type="dxa"/>
            <w:shd w:val="clear" w:color="auto" w:fill="BFBFBF" w:themeFill="background1" w:themeFillShade="BF"/>
            <w:vAlign w:val="center"/>
          </w:tcPr>
          <w:p w14:paraId="2029FEF2" w14:textId="3FB3D17A"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EMAIL</w:t>
            </w:r>
          </w:p>
        </w:tc>
        <w:tc>
          <w:tcPr>
            <w:tcW w:w="2125" w:type="dxa"/>
            <w:shd w:val="clear" w:color="auto" w:fill="BFBFBF" w:themeFill="background1" w:themeFillShade="BF"/>
            <w:vAlign w:val="center"/>
          </w:tcPr>
          <w:p w14:paraId="06264975" w14:textId="70781BBF"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MÓVIL</w:t>
            </w:r>
          </w:p>
        </w:tc>
        <w:tc>
          <w:tcPr>
            <w:tcW w:w="2407" w:type="dxa"/>
            <w:shd w:val="clear" w:color="auto" w:fill="BFBFBF" w:themeFill="background1" w:themeFillShade="BF"/>
            <w:vAlign w:val="center"/>
          </w:tcPr>
          <w:p w14:paraId="05DCC22F" w14:textId="4ACD53D7"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FAX</w:t>
            </w:r>
          </w:p>
        </w:tc>
        <w:tc>
          <w:tcPr>
            <w:tcW w:w="2407" w:type="dxa"/>
            <w:shd w:val="clear" w:color="auto" w:fill="BFBFBF" w:themeFill="background1" w:themeFillShade="BF"/>
            <w:vAlign w:val="center"/>
          </w:tcPr>
          <w:p w14:paraId="01122CCA" w14:textId="421636D9" w:rsidR="00181820" w:rsidRPr="006F5982" w:rsidRDefault="00181820" w:rsidP="00181820">
            <w:pPr>
              <w:widowControl/>
              <w:spacing w:before="60" w:after="60" w:line="240" w:lineRule="auto"/>
              <w:rPr>
                <w:b/>
                <w:sz w:val="20"/>
                <w:szCs w:val="20"/>
                <w:lang w:val="es-ES_tradnl"/>
              </w:rPr>
            </w:pPr>
            <w:r w:rsidRPr="006F5982">
              <w:rPr>
                <w:rFonts w:asciiTheme="minorHAnsi" w:eastAsia="Times New Roman" w:hAnsiTheme="minorHAnsi" w:cstheme="minorHAnsi"/>
                <w:b/>
                <w:bCs/>
                <w:sz w:val="20"/>
                <w:szCs w:val="20"/>
                <w:lang w:val="es-ES_tradnl"/>
              </w:rPr>
              <w:t>CARGO</w:t>
            </w:r>
          </w:p>
        </w:tc>
      </w:tr>
      <w:tr w:rsidR="00181820" w:rsidRPr="006F5982" w14:paraId="250C12C5" w14:textId="77777777" w:rsidTr="43D90EB4">
        <w:trPr>
          <w:trHeight w:val="284"/>
        </w:trPr>
        <w:tc>
          <w:tcPr>
            <w:tcW w:w="2689" w:type="dxa"/>
            <w:vAlign w:val="center"/>
          </w:tcPr>
          <w:p w14:paraId="3BD97C14" w14:textId="33F93E7A" w:rsidR="00181820" w:rsidRPr="005C0448" w:rsidRDefault="00F519C8" w:rsidP="00181820">
            <w:pPr>
              <w:widowControl/>
              <w:spacing w:before="60" w:after="60" w:line="240" w:lineRule="auto"/>
              <w:rPr>
                <w:bCs/>
                <w:sz w:val="20"/>
                <w:szCs w:val="20"/>
              </w:rPr>
            </w:pPr>
            <w:r w:rsidRPr="005C0448">
              <w:rPr>
                <w:bCs/>
                <w:sz w:val="20"/>
                <w:szCs w:val="20"/>
              </w:rPr>
              <w:t>rodrigo.martinez.rodriguez@udc.es</w:t>
            </w:r>
          </w:p>
        </w:tc>
        <w:tc>
          <w:tcPr>
            <w:tcW w:w="2125" w:type="dxa"/>
            <w:vAlign w:val="center"/>
          </w:tcPr>
          <w:p w14:paraId="2179DB5E" w14:textId="00C32CCC" w:rsidR="00181820" w:rsidRPr="00F519C8" w:rsidRDefault="00ED6B54" w:rsidP="00181820">
            <w:pPr>
              <w:widowControl/>
              <w:spacing w:before="60" w:after="60" w:line="240" w:lineRule="auto"/>
              <w:rPr>
                <w:b/>
                <w:sz w:val="20"/>
                <w:szCs w:val="20"/>
              </w:rPr>
            </w:pPr>
            <w:r w:rsidRPr="00154172">
              <w:rPr>
                <w:rFonts w:asciiTheme="minorHAnsi" w:eastAsia="Times New Roman" w:hAnsiTheme="minorHAnsi" w:cstheme="minorHAnsi"/>
                <w:sz w:val="20"/>
                <w:szCs w:val="20"/>
                <w:lang w:val="es-ES_tradnl"/>
              </w:rPr>
              <w:t>981167011</w:t>
            </w:r>
          </w:p>
        </w:tc>
        <w:tc>
          <w:tcPr>
            <w:tcW w:w="2407" w:type="dxa"/>
            <w:vAlign w:val="center"/>
          </w:tcPr>
          <w:p w14:paraId="5AE15F4B" w14:textId="5A9A354C" w:rsidR="00181820" w:rsidRPr="00F519C8" w:rsidRDefault="00ED6B54" w:rsidP="00181820">
            <w:pPr>
              <w:widowControl/>
              <w:spacing w:before="60" w:after="60" w:line="240" w:lineRule="auto"/>
              <w:rPr>
                <w:b/>
                <w:sz w:val="20"/>
                <w:szCs w:val="20"/>
              </w:rPr>
            </w:pPr>
            <w:r w:rsidRPr="00154172">
              <w:rPr>
                <w:rFonts w:asciiTheme="minorHAnsi" w:eastAsia="Times New Roman" w:hAnsiTheme="minorHAnsi" w:cstheme="minorHAnsi"/>
                <w:sz w:val="20"/>
                <w:szCs w:val="20"/>
                <w:lang w:val="es-ES_tradnl"/>
              </w:rPr>
              <w:t>981167011</w:t>
            </w:r>
          </w:p>
        </w:tc>
        <w:tc>
          <w:tcPr>
            <w:tcW w:w="2407" w:type="dxa"/>
            <w:vAlign w:val="center"/>
          </w:tcPr>
          <w:p w14:paraId="1311984A" w14:textId="7FC2F015" w:rsidR="00181820" w:rsidRPr="0086283B" w:rsidRDefault="0086283B" w:rsidP="00181820">
            <w:pPr>
              <w:widowControl/>
              <w:spacing w:before="60" w:after="60" w:line="240" w:lineRule="auto"/>
              <w:rPr>
                <w:bCs/>
                <w:sz w:val="20"/>
                <w:szCs w:val="20"/>
              </w:rPr>
            </w:pPr>
            <w:r w:rsidRPr="0086283B">
              <w:rPr>
                <w:bCs/>
                <w:sz w:val="20"/>
                <w:szCs w:val="20"/>
              </w:rPr>
              <w:t>Coordinador</w:t>
            </w:r>
          </w:p>
        </w:tc>
      </w:tr>
    </w:tbl>
    <w:p w14:paraId="3B046A60" w14:textId="0307CF32" w:rsidR="00154172" w:rsidRPr="00F519C8" w:rsidRDefault="00154172" w:rsidP="006B30B0">
      <w:pPr>
        <w:widowControl/>
        <w:spacing w:after="120"/>
        <w:rPr>
          <w:b/>
          <w:sz w:val="24"/>
          <w:szCs w:val="24"/>
        </w:rPr>
      </w:pPr>
    </w:p>
    <w:p w14:paraId="5DA47127" w14:textId="493D2FB3" w:rsidR="00154172" w:rsidRPr="00F519C8" w:rsidRDefault="00154172" w:rsidP="006B30B0">
      <w:pPr>
        <w:widowControl/>
        <w:spacing w:after="120"/>
        <w:rPr>
          <w:b/>
          <w:sz w:val="24"/>
          <w:szCs w:val="24"/>
        </w:rPr>
      </w:pPr>
    </w:p>
    <w:p w14:paraId="4B5BCEA0" w14:textId="61E12DD7" w:rsidR="00154172" w:rsidRPr="00F519C8" w:rsidRDefault="00154172" w:rsidP="006B30B0">
      <w:pPr>
        <w:widowControl/>
        <w:spacing w:after="120"/>
        <w:rPr>
          <w:b/>
          <w:sz w:val="24"/>
          <w:szCs w:val="24"/>
        </w:rPr>
      </w:pPr>
    </w:p>
    <w:p w14:paraId="16A8731D" w14:textId="77777777" w:rsidR="00154172" w:rsidRPr="00F519C8" w:rsidRDefault="00154172" w:rsidP="006B30B0">
      <w:pPr>
        <w:widowControl/>
        <w:spacing w:after="120"/>
        <w:rPr>
          <w:b/>
          <w:sz w:val="24"/>
          <w:szCs w:val="24"/>
        </w:rPr>
      </w:pPr>
    </w:p>
    <w:bookmarkEnd w:id="36"/>
    <w:p w14:paraId="7A3230BD" w14:textId="77777777" w:rsidR="00C71506" w:rsidRPr="00F519C8" w:rsidRDefault="00C71506" w:rsidP="00717039">
      <w:pPr>
        <w:widowControl/>
        <w:rPr>
          <w:b/>
          <w:sz w:val="20"/>
          <w:szCs w:val="20"/>
        </w:rPr>
      </w:pPr>
    </w:p>
    <w:sectPr w:rsidR="00C71506" w:rsidRPr="00F519C8" w:rsidSect="002F0F71">
      <w:headerReference w:type="default" r:id="rId60"/>
      <w:footerReference w:type="default" r:id="rId61"/>
      <w:pgSz w:w="11906" w:h="16838" w:code="9"/>
      <w:pgMar w:top="1418" w:right="1134" w:bottom="709" w:left="1134"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drigo Martínez Rodríguez" w:date="2026-02-24T11:58:00Z" w:initials="RM">
    <w:p w14:paraId="09E6E076" w14:textId="77777777" w:rsidR="002A119B" w:rsidRPr="00D91F31" w:rsidRDefault="002A119B" w:rsidP="004858DE">
      <w:pPr>
        <w:pStyle w:val="Textocomentario"/>
        <w:rPr>
          <w:lang w:val="es-ES"/>
        </w:rPr>
      </w:pPr>
      <w:r>
        <w:rPr>
          <w:rStyle w:val="Refdecomentario"/>
        </w:rPr>
        <w:annotationRef/>
      </w:r>
      <w:r w:rsidRPr="00D91F31">
        <w:rPr>
          <w:lang w:val="es-ES"/>
        </w:rPr>
        <w:t>Entiendo que se refiere a los convenios específicos que pudieran derivarse del propio programa. / Si fuese un requisito importante podría intentarse convenio con GAIN o el CIS Tecnoloxía e Deseño.</w:t>
      </w:r>
    </w:p>
  </w:comment>
  <w:comment w:id="1" w:author="Ana Maseda" w:date="2026-03-16T11:15:00Z" w:initials="AM">
    <w:p w14:paraId="3BA9941A" w14:textId="28CF389A" w:rsidR="002A119B" w:rsidRPr="00D91F31" w:rsidRDefault="002A119B">
      <w:pPr>
        <w:pStyle w:val="Textocomentario"/>
        <w:rPr>
          <w:lang w:val="es-ES"/>
        </w:rPr>
      </w:pPr>
      <w:r>
        <w:rPr>
          <w:rStyle w:val="Refdecomentario"/>
        </w:rPr>
        <w:annotationRef/>
      </w:r>
      <w:r w:rsidRPr="00D91F31">
        <w:rPr>
          <w:lang w:val="es-ES"/>
        </w:rPr>
        <w:t>Obligatorio no es, siempre e</w:t>
      </w:r>
      <w:r>
        <w:rPr>
          <w:lang w:val="es-ES"/>
        </w:rPr>
        <w:t>s bienvenido y mejor valorado claro, pero si os retrasa mucho no lo incluís y luego podrá venir como propuesta de mejora.</w:t>
      </w:r>
    </w:p>
  </w:comment>
  <w:comment w:id="2" w:author="Paula Fernández Gago" w:date="2026-03-20T11:08:00Z" w:initials="PFG">
    <w:p w14:paraId="06DD3182" w14:textId="25FE687E" w:rsidR="00735EA1" w:rsidRDefault="00735EA1">
      <w:pPr>
        <w:pStyle w:val="Textocomentario"/>
      </w:pPr>
      <w:r>
        <w:rPr>
          <w:rStyle w:val="Refdecomentario"/>
        </w:rPr>
        <w:annotationRef/>
      </w:r>
      <w:r>
        <w:t>En ese caso, lo incluiremos más adelánte</w:t>
      </w:r>
    </w:p>
  </w:comment>
  <w:comment w:id="4" w:author="Ana Maseda" w:date="2026-03-17T00:17:00Z" w:initials="AM">
    <w:p w14:paraId="7F4E554F" w14:textId="6325D9A3" w:rsidR="002A119B" w:rsidRPr="00A1511A" w:rsidRDefault="002A119B">
      <w:pPr>
        <w:pStyle w:val="Textocomentario"/>
        <w:rPr>
          <w:lang w:val="es-ES"/>
        </w:rPr>
      </w:pPr>
      <w:r>
        <w:rPr>
          <w:rStyle w:val="Refdecomentario"/>
        </w:rPr>
        <w:annotationRef/>
      </w:r>
      <w:r>
        <w:rPr>
          <w:lang w:val="es-ES"/>
        </w:rPr>
        <w:t>Entendemos que es habitual la participación en congresos. Os lo comento porque una posible actividad también sería la participación en comunicaciones científicas en congresos nacionales o internacionales. Pego un ejemplo por si queréis adaptar o tenerlo en cuenta.</w:t>
      </w:r>
    </w:p>
  </w:comment>
  <w:comment w:id="5" w:author="Paula Fernández Gago" w:date="2026-03-20T11:55:00Z" w:initials="PFG">
    <w:p w14:paraId="5BF7A174" w14:textId="463A5F38" w:rsidR="00BE49D5" w:rsidRDefault="00BE49D5">
      <w:pPr>
        <w:pStyle w:val="Textocomentario"/>
      </w:pPr>
      <w:r>
        <w:rPr>
          <w:rStyle w:val="Refdecomentario"/>
        </w:rPr>
        <w:annotationRef/>
      </w:r>
      <w:r>
        <w:t>Esta conversación la tuvimos y finalmente decidimos no incluirlo como obligatorio por la complejidad que podría requerir el pago de las inscripciones, viajes, … Si bien, la mantenemos como opcional porque coincidimos en que es intersante.</w:t>
      </w:r>
    </w:p>
  </w:comment>
  <w:comment w:id="6" w:author="Ana Maseda" w:date="2026-03-17T00:13:00Z" w:initials="AM">
    <w:p w14:paraId="220658B7" w14:textId="680982AD" w:rsidR="002A119B" w:rsidRDefault="002A119B">
      <w:pPr>
        <w:pStyle w:val="Textocomentario"/>
        <w:rPr>
          <w:lang w:val="es-ES"/>
        </w:rPr>
      </w:pPr>
      <w:r>
        <w:rPr>
          <w:rStyle w:val="Refdecomentario"/>
        </w:rPr>
        <w:annotationRef/>
      </w:r>
      <w:r>
        <w:rPr>
          <w:lang w:val="es-ES"/>
        </w:rPr>
        <w:t>Duda: Tienen que hacerla cada año o es suficiente con hacerla una sola vez durante la etapa doctoral? Queda la duda. Si es una vez en la formación, porque sino me parece demasiado trabajo al ir aumentando el estudiantado… podéis añadir algo así si os referís a participar 1 sola vez:</w:t>
      </w:r>
    </w:p>
    <w:p w14:paraId="57248AF8" w14:textId="415F3E8C" w:rsidR="002A119B" w:rsidRPr="00B67562" w:rsidRDefault="002A119B">
      <w:pPr>
        <w:pStyle w:val="Textocomentario"/>
        <w:rPr>
          <w:lang w:val="es-ES"/>
        </w:rPr>
      </w:pPr>
      <w:r>
        <w:rPr>
          <w:lang w:val="es-ES"/>
        </w:rPr>
        <w:t>Todos los estudiantes deberán participar por lo menos una vez en esta actividad durante la realización de su tesis doctoral.</w:t>
      </w:r>
    </w:p>
  </w:comment>
  <w:comment w:id="7" w:author="Paula Fernández Gago" w:date="2026-03-20T12:00:00Z" w:initials="PFG">
    <w:p w14:paraId="55E19222" w14:textId="29CE9ED6" w:rsidR="00DC5C4A" w:rsidRDefault="008676AC">
      <w:pPr>
        <w:pStyle w:val="Textocomentario"/>
      </w:pPr>
      <w:r>
        <w:rPr>
          <w:rStyle w:val="Refdecomentario"/>
        </w:rPr>
        <w:annotationRef/>
      </w:r>
      <w:r w:rsidR="00DC5C4A">
        <w:t>Nos parece razonable. Incluimos ese matiz</w:t>
      </w:r>
    </w:p>
  </w:comment>
  <w:comment w:id="11" w:author="Ana Maseda" w:date="2026-03-17T00:20:00Z" w:initials="AM">
    <w:p w14:paraId="565D95F6" w14:textId="316098FD" w:rsidR="002A119B" w:rsidRPr="002A119B" w:rsidRDefault="002A119B">
      <w:pPr>
        <w:pStyle w:val="Textocomentario"/>
        <w:rPr>
          <w:lang w:val="es-ES"/>
        </w:rPr>
      </w:pPr>
      <w:r>
        <w:rPr>
          <w:rStyle w:val="Refdecomentario"/>
        </w:rPr>
        <w:annotationRef/>
      </w:r>
      <w:r w:rsidR="00DB1EFF">
        <w:rPr>
          <w:lang w:val="es-ES"/>
        </w:rPr>
        <w:t>Según la guía se valorará si se indica la composición de l</w:t>
      </w:r>
      <w:r>
        <w:rPr>
          <w:lang w:val="es-ES"/>
        </w:rPr>
        <w:t>a CAPD, os pego un ejemplo, no pongáis nombres porque así no va personalizada y no es necesaria su actualización continua.</w:t>
      </w:r>
      <w:r w:rsidR="00DB1EFF">
        <w:rPr>
          <w:lang w:val="es-ES"/>
        </w:rPr>
        <w:t xml:space="preserve"> También asignación de director de CAPD y otros aspectos que os pego por si queréis adaptar.</w:t>
      </w:r>
    </w:p>
  </w:comment>
  <w:comment w:id="12" w:author="Paula Fernández Gago" w:date="2026-03-20T12:14:00Z" w:initials="PFG">
    <w:p w14:paraId="76B03541" w14:textId="3EE783DA" w:rsidR="00DC5C4A" w:rsidRDefault="00DC5C4A">
      <w:pPr>
        <w:pStyle w:val="Textocomentario"/>
      </w:pPr>
      <w:r>
        <w:rPr>
          <w:rStyle w:val="Refdecomentario"/>
        </w:rPr>
        <w:annotationRef/>
      </w:r>
      <w:r>
        <w:t>Hemos puesto para todos los puestos: Igual o superior a PPL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E6E076" w15:done="1"/>
  <w15:commentEx w15:paraId="3BA9941A" w15:paraIdParent="09E6E076" w15:done="1"/>
  <w15:commentEx w15:paraId="06DD3182" w15:paraIdParent="09E6E076" w15:done="1"/>
  <w15:commentEx w15:paraId="7F4E554F" w15:done="0"/>
  <w15:commentEx w15:paraId="5BF7A174" w15:paraIdParent="7F4E554F" w15:done="0"/>
  <w15:commentEx w15:paraId="57248AF8" w15:done="0"/>
  <w15:commentEx w15:paraId="55E19222" w15:paraIdParent="57248AF8" w15:done="0"/>
  <w15:commentEx w15:paraId="565D95F6" w15:done="0"/>
  <w15:commentEx w15:paraId="76B03541" w15:paraIdParent="565D9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87EC5" w16cex:dateUtc="2026-02-24T10:58:00Z"/>
  <w16cex:commentExtensible w16cex:durableId="2D67A911" w16cex:dateUtc="2026-03-20T10:08:00Z"/>
  <w16cex:commentExtensible w16cex:durableId="2D67B425" w16cex:dateUtc="2026-03-20T10:55:00Z"/>
  <w16cex:commentExtensible w16cex:durableId="2D67B561" w16cex:dateUtc="2026-03-20T11:00:00Z"/>
  <w16cex:commentExtensible w16cex:durableId="2D67B88E" w16cex:dateUtc="2026-03-20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E6E076" w16cid:durableId="15687EC5"/>
  <w16cid:commentId w16cid:paraId="3BA9941A" w16cid:durableId="2D67A5BA"/>
  <w16cid:commentId w16cid:paraId="06DD3182" w16cid:durableId="2D67A911"/>
  <w16cid:commentId w16cid:paraId="7F4E554F" w16cid:durableId="2D67A5C2"/>
  <w16cid:commentId w16cid:paraId="5BF7A174" w16cid:durableId="2D67B425"/>
  <w16cid:commentId w16cid:paraId="57248AF8" w16cid:durableId="2D67A5C3"/>
  <w16cid:commentId w16cid:paraId="55E19222" w16cid:durableId="2D67B561"/>
  <w16cid:commentId w16cid:paraId="565D95F6" w16cid:durableId="2D67A5C4"/>
  <w16cid:commentId w16cid:paraId="76B03541" w16cid:durableId="2D67B8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4552" w14:textId="77777777" w:rsidR="00ED2A1D" w:rsidRDefault="00ED2A1D" w:rsidP="00E3663B">
      <w:pPr>
        <w:spacing w:after="0" w:line="240" w:lineRule="auto"/>
      </w:pPr>
      <w:r>
        <w:separator/>
      </w:r>
    </w:p>
  </w:endnote>
  <w:endnote w:type="continuationSeparator" w:id="0">
    <w:p w14:paraId="116D826F" w14:textId="77777777" w:rsidR="00ED2A1D" w:rsidRDefault="00ED2A1D" w:rsidP="00E3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D00F" w14:textId="2D81B3CF" w:rsidR="002A119B" w:rsidRDefault="002A119B" w:rsidP="00C3419E">
    <w:pPr>
      <w:pStyle w:val="Piedepgina"/>
      <w:jc w:val="right"/>
    </w:pPr>
    <w:r>
      <w:fldChar w:fldCharType="begin"/>
    </w:r>
    <w:r>
      <w:instrText>PAGE   \* MERGEFORMAT</w:instrText>
    </w:r>
    <w:r>
      <w:fldChar w:fldCharType="separate"/>
    </w:r>
    <w:r w:rsidR="00EC1BAF" w:rsidRPr="00EC1BAF">
      <w:rPr>
        <w:noProof/>
        <w:lang w:val="es-ES"/>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DB91" w14:textId="77777777" w:rsidR="00ED2A1D" w:rsidRDefault="00ED2A1D" w:rsidP="00E3663B">
      <w:pPr>
        <w:spacing w:after="0" w:line="240" w:lineRule="auto"/>
      </w:pPr>
      <w:r>
        <w:separator/>
      </w:r>
    </w:p>
  </w:footnote>
  <w:footnote w:type="continuationSeparator" w:id="0">
    <w:p w14:paraId="0462FFC3" w14:textId="77777777" w:rsidR="00ED2A1D" w:rsidRDefault="00ED2A1D" w:rsidP="00E3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92C9" w14:textId="24373F17" w:rsidR="002A119B" w:rsidRDefault="002A119B">
    <w:pPr>
      <w:pStyle w:val="Encabezado"/>
    </w:pPr>
    <w:r>
      <w:rPr>
        <w:noProof/>
        <w:lang w:val="es-ES" w:eastAsia="es-ES"/>
      </w:rPr>
      <w:drawing>
        <wp:anchor distT="0" distB="0" distL="114300" distR="114300" simplePos="0" relativeHeight="251657728" behindDoc="1" locked="0" layoutInCell="1" allowOverlap="1" wp14:anchorId="4641BF32" wp14:editId="5474E9B9">
          <wp:simplePos x="0" y="0"/>
          <wp:positionH relativeFrom="page">
            <wp:posOffset>179705</wp:posOffset>
          </wp:positionH>
          <wp:positionV relativeFrom="page">
            <wp:posOffset>202565</wp:posOffset>
          </wp:positionV>
          <wp:extent cx="2012315" cy="455930"/>
          <wp:effectExtent l="0" t="0" r="0" b="0"/>
          <wp:wrapNone/>
          <wp:docPr id="1"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315" cy="455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6C"/>
    <w:multiLevelType w:val="hybridMultilevel"/>
    <w:tmpl w:val="EA069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67B6F"/>
    <w:multiLevelType w:val="hybridMultilevel"/>
    <w:tmpl w:val="5492D38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09591D"/>
    <w:multiLevelType w:val="hybridMultilevel"/>
    <w:tmpl w:val="DAA48234"/>
    <w:lvl w:ilvl="0" w:tplc="A3A44B2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103DC1"/>
    <w:multiLevelType w:val="hybridMultilevel"/>
    <w:tmpl w:val="8F124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A637F7"/>
    <w:multiLevelType w:val="multilevel"/>
    <w:tmpl w:val="559463C8"/>
    <w:lvl w:ilvl="0">
      <w:numFmt w:val="bullet"/>
      <w:lvlText w:val="-"/>
      <w:lvlJc w:val="left"/>
      <w:pPr>
        <w:tabs>
          <w:tab w:val="num" w:pos="720"/>
        </w:tabs>
        <w:ind w:left="720" w:hanging="360"/>
      </w:pPr>
      <w:rPr>
        <w:rFonts w:ascii="Aptos" w:eastAsia="Aptos" w:hAnsi="Apto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207D1"/>
    <w:multiLevelType w:val="hybridMultilevel"/>
    <w:tmpl w:val="302674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E785136"/>
    <w:multiLevelType w:val="hybridMultilevel"/>
    <w:tmpl w:val="67B27994"/>
    <w:lvl w:ilvl="0" w:tplc="0C0A0005">
      <w:start w:val="1"/>
      <w:numFmt w:val="bullet"/>
      <w:lvlText w:val=""/>
      <w:lvlJc w:val="left"/>
      <w:pPr>
        <w:ind w:left="400" w:hanging="360"/>
      </w:pPr>
      <w:rPr>
        <w:rFonts w:ascii="Wingdings" w:hAnsi="Wingdings" w:hint="default"/>
      </w:rPr>
    </w:lvl>
    <w:lvl w:ilvl="1" w:tplc="0C0A0003" w:tentative="1">
      <w:start w:val="1"/>
      <w:numFmt w:val="bullet"/>
      <w:lvlText w:val="o"/>
      <w:lvlJc w:val="left"/>
      <w:pPr>
        <w:ind w:left="1120" w:hanging="360"/>
      </w:pPr>
      <w:rPr>
        <w:rFonts w:ascii="Courier New" w:hAnsi="Courier New" w:cs="Courier New" w:hint="default"/>
      </w:rPr>
    </w:lvl>
    <w:lvl w:ilvl="2" w:tplc="0C0A0005" w:tentative="1">
      <w:start w:val="1"/>
      <w:numFmt w:val="bullet"/>
      <w:lvlText w:val=""/>
      <w:lvlJc w:val="left"/>
      <w:pPr>
        <w:ind w:left="1840" w:hanging="360"/>
      </w:pPr>
      <w:rPr>
        <w:rFonts w:ascii="Wingdings" w:hAnsi="Wingdings" w:hint="default"/>
      </w:rPr>
    </w:lvl>
    <w:lvl w:ilvl="3" w:tplc="0C0A0001" w:tentative="1">
      <w:start w:val="1"/>
      <w:numFmt w:val="bullet"/>
      <w:lvlText w:val=""/>
      <w:lvlJc w:val="left"/>
      <w:pPr>
        <w:ind w:left="2560" w:hanging="360"/>
      </w:pPr>
      <w:rPr>
        <w:rFonts w:ascii="Symbol" w:hAnsi="Symbol" w:hint="default"/>
      </w:rPr>
    </w:lvl>
    <w:lvl w:ilvl="4" w:tplc="0C0A0003" w:tentative="1">
      <w:start w:val="1"/>
      <w:numFmt w:val="bullet"/>
      <w:lvlText w:val="o"/>
      <w:lvlJc w:val="left"/>
      <w:pPr>
        <w:ind w:left="3280" w:hanging="360"/>
      </w:pPr>
      <w:rPr>
        <w:rFonts w:ascii="Courier New" w:hAnsi="Courier New" w:cs="Courier New" w:hint="default"/>
      </w:rPr>
    </w:lvl>
    <w:lvl w:ilvl="5" w:tplc="0C0A0005" w:tentative="1">
      <w:start w:val="1"/>
      <w:numFmt w:val="bullet"/>
      <w:lvlText w:val=""/>
      <w:lvlJc w:val="left"/>
      <w:pPr>
        <w:ind w:left="4000" w:hanging="360"/>
      </w:pPr>
      <w:rPr>
        <w:rFonts w:ascii="Wingdings" w:hAnsi="Wingdings" w:hint="default"/>
      </w:rPr>
    </w:lvl>
    <w:lvl w:ilvl="6" w:tplc="0C0A0001" w:tentative="1">
      <w:start w:val="1"/>
      <w:numFmt w:val="bullet"/>
      <w:lvlText w:val=""/>
      <w:lvlJc w:val="left"/>
      <w:pPr>
        <w:ind w:left="4720" w:hanging="360"/>
      </w:pPr>
      <w:rPr>
        <w:rFonts w:ascii="Symbol" w:hAnsi="Symbol" w:hint="default"/>
      </w:rPr>
    </w:lvl>
    <w:lvl w:ilvl="7" w:tplc="0C0A0003" w:tentative="1">
      <w:start w:val="1"/>
      <w:numFmt w:val="bullet"/>
      <w:lvlText w:val="o"/>
      <w:lvlJc w:val="left"/>
      <w:pPr>
        <w:ind w:left="5440" w:hanging="360"/>
      </w:pPr>
      <w:rPr>
        <w:rFonts w:ascii="Courier New" w:hAnsi="Courier New" w:cs="Courier New" w:hint="default"/>
      </w:rPr>
    </w:lvl>
    <w:lvl w:ilvl="8" w:tplc="0C0A0005" w:tentative="1">
      <w:start w:val="1"/>
      <w:numFmt w:val="bullet"/>
      <w:lvlText w:val=""/>
      <w:lvlJc w:val="left"/>
      <w:pPr>
        <w:ind w:left="6160" w:hanging="360"/>
      </w:pPr>
      <w:rPr>
        <w:rFonts w:ascii="Wingdings" w:hAnsi="Wingdings" w:hint="default"/>
      </w:rPr>
    </w:lvl>
  </w:abstractNum>
  <w:abstractNum w:abstractNumId="7" w15:restartNumberingAfterBreak="0">
    <w:nsid w:val="1B900A4E"/>
    <w:multiLevelType w:val="hybridMultilevel"/>
    <w:tmpl w:val="F6F4A058"/>
    <w:lvl w:ilvl="0" w:tplc="594C51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286A73"/>
    <w:multiLevelType w:val="hybridMultilevel"/>
    <w:tmpl w:val="26CCC1E2"/>
    <w:lvl w:ilvl="0" w:tplc="01403E4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CF531F"/>
    <w:multiLevelType w:val="hybridMultilevel"/>
    <w:tmpl w:val="0FD0E5C0"/>
    <w:lvl w:ilvl="0" w:tplc="594C51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895A13"/>
    <w:multiLevelType w:val="hybridMultilevel"/>
    <w:tmpl w:val="8C7C0D32"/>
    <w:lvl w:ilvl="0" w:tplc="15E20118">
      <w:numFmt w:val="bullet"/>
      <w:lvlText w:val="•"/>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F576466"/>
    <w:multiLevelType w:val="hybridMultilevel"/>
    <w:tmpl w:val="AF2815FE"/>
    <w:lvl w:ilvl="0" w:tplc="59382186">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937CCE"/>
    <w:multiLevelType w:val="hybridMultilevel"/>
    <w:tmpl w:val="5D842BE2"/>
    <w:lvl w:ilvl="0" w:tplc="594C51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5EB3CD4"/>
    <w:multiLevelType w:val="hybridMultilevel"/>
    <w:tmpl w:val="E7CE7964"/>
    <w:lvl w:ilvl="0" w:tplc="0C0A0017">
      <w:start w:val="1"/>
      <w:numFmt w:val="lowerLetter"/>
      <w:lvlText w:val="%1)"/>
      <w:lvlJc w:val="left"/>
      <w:pPr>
        <w:ind w:left="360" w:hanging="360"/>
      </w:pPr>
      <w:rPr>
        <w:rFonts w:hint="default"/>
      </w:rPr>
    </w:lvl>
    <w:lvl w:ilvl="1" w:tplc="594C515A">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3EE3498"/>
    <w:multiLevelType w:val="hybridMultilevel"/>
    <w:tmpl w:val="CDB07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5E0A72"/>
    <w:multiLevelType w:val="hybridMultilevel"/>
    <w:tmpl w:val="BE568B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08A04C9"/>
    <w:multiLevelType w:val="hybridMultilevel"/>
    <w:tmpl w:val="7B3404B6"/>
    <w:lvl w:ilvl="0" w:tplc="01403E4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754E2B"/>
    <w:multiLevelType w:val="hybridMultilevel"/>
    <w:tmpl w:val="F5045746"/>
    <w:lvl w:ilvl="0" w:tplc="594C51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2D16FED"/>
    <w:multiLevelType w:val="hybridMultilevel"/>
    <w:tmpl w:val="33D61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F05CDE"/>
    <w:multiLevelType w:val="hybridMultilevel"/>
    <w:tmpl w:val="14624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1B1949"/>
    <w:multiLevelType w:val="hybridMultilevel"/>
    <w:tmpl w:val="78FE093C"/>
    <w:lvl w:ilvl="0" w:tplc="594C515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9E74D4D"/>
    <w:multiLevelType w:val="hybridMultilevel"/>
    <w:tmpl w:val="9976F2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D5C557B"/>
    <w:multiLevelType w:val="hybridMultilevel"/>
    <w:tmpl w:val="29E6D184"/>
    <w:lvl w:ilvl="0" w:tplc="0C0A0005">
      <w:start w:val="1"/>
      <w:numFmt w:val="bullet"/>
      <w:lvlText w:val=""/>
      <w:lvlJc w:val="left"/>
      <w:rPr>
        <w:rFonts w:ascii="Wingdings" w:hAnsi="Wingdings" w:hint="default"/>
      </w:rPr>
    </w:lvl>
    <w:lvl w:ilvl="1" w:tplc="FFFFFFFF" w:tentative="1">
      <w:start w:val="1"/>
      <w:numFmt w:val="bullet"/>
      <w:lvlText w:val="o"/>
      <w:lvlJc w:val="left"/>
      <w:pPr>
        <w:ind w:left="570" w:hanging="360"/>
      </w:pPr>
      <w:rPr>
        <w:rFonts w:ascii="Courier New" w:hAnsi="Courier New" w:cs="Courier New" w:hint="default"/>
      </w:rPr>
    </w:lvl>
    <w:lvl w:ilvl="2" w:tplc="FFFFFFFF" w:tentative="1">
      <w:start w:val="1"/>
      <w:numFmt w:val="bullet"/>
      <w:lvlText w:val=""/>
      <w:lvlJc w:val="left"/>
      <w:pPr>
        <w:ind w:left="1290" w:hanging="360"/>
      </w:pPr>
      <w:rPr>
        <w:rFonts w:ascii="Wingdings" w:hAnsi="Wingdings" w:hint="default"/>
      </w:rPr>
    </w:lvl>
    <w:lvl w:ilvl="3" w:tplc="FFFFFFFF" w:tentative="1">
      <w:start w:val="1"/>
      <w:numFmt w:val="bullet"/>
      <w:lvlText w:val=""/>
      <w:lvlJc w:val="left"/>
      <w:pPr>
        <w:ind w:left="2010" w:hanging="360"/>
      </w:pPr>
      <w:rPr>
        <w:rFonts w:ascii="Symbol" w:hAnsi="Symbol" w:hint="default"/>
      </w:rPr>
    </w:lvl>
    <w:lvl w:ilvl="4" w:tplc="FFFFFFFF" w:tentative="1">
      <w:start w:val="1"/>
      <w:numFmt w:val="bullet"/>
      <w:lvlText w:val="o"/>
      <w:lvlJc w:val="left"/>
      <w:pPr>
        <w:ind w:left="2730" w:hanging="360"/>
      </w:pPr>
      <w:rPr>
        <w:rFonts w:ascii="Courier New" w:hAnsi="Courier New" w:cs="Courier New" w:hint="default"/>
      </w:rPr>
    </w:lvl>
    <w:lvl w:ilvl="5" w:tplc="FFFFFFFF" w:tentative="1">
      <w:start w:val="1"/>
      <w:numFmt w:val="bullet"/>
      <w:lvlText w:val=""/>
      <w:lvlJc w:val="left"/>
      <w:pPr>
        <w:ind w:left="3450" w:hanging="360"/>
      </w:pPr>
      <w:rPr>
        <w:rFonts w:ascii="Wingdings" w:hAnsi="Wingdings" w:hint="default"/>
      </w:rPr>
    </w:lvl>
    <w:lvl w:ilvl="6" w:tplc="FFFFFFFF" w:tentative="1">
      <w:start w:val="1"/>
      <w:numFmt w:val="bullet"/>
      <w:lvlText w:val=""/>
      <w:lvlJc w:val="left"/>
      <w:pPr>
        <w:ind w:left="4170" w:hanging="360"/>
      </w:pPr>
      <w:rPr>
        <w:rFonts w:ascii="Symbol" w:hAnsi="Symbol" w:hint="default"/>
      </w:rPr>
    </w:lvl>
    <w:lvl w:ilvl="7" w:tplc="FFFFFFFF" w:tentative="1">
      <w:start w:val="1"/>
      <w:numFmt w:val="bullet"/>
      <w:lvlText w:val="o"/>
      <w:lvlJc w:val="left"/>
      <w:pPr>
        <w:ind w:left="4890" w:hanging="360"/>
      </w:pPr>
      <w:rPr>
        <w:rFonts w:ascii="Courier New" w:hAnsi="Courier New" w:cs="Courier New" w:hint="default"/>
      </w:rPr>
    </w:lvl>
    <w:lvl w:ilvl="8" w:tplc="FFFFFFFF" w:tentative="1">
      <w:start w:val="1"/>
      <w:numFmt w:val="bullet"/>
      <w:lvlText w:val=""/>
      <w:lvlJc w:val="left"/>
      <w:pPr>
        <w:ind w:left="5610" w:hanging="360"/>
      </w:pPr>
      <w:rPr>
        <w:rFonts w:ascii="Wingdings" w:hAnsi="Wingdings" w:hint="default"/>
      </w:rPr>
    </w:lvl>
  </w:abstractNum>
  <w:abstractNum w:abstractNumId="23" w15:restartNumberingAfterBreak="0">
    <w:nsid w:val="652747ED"/>
    <w:multiLevelType w:val="hybridMultilevel"/>
    <w:tmpl w:val="102E331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62F6337"/>
    <w:multiLevelType w:val="hybridMultilevel"/>
    <w:tmpl w:val="27541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AA45C8"/>
    <w:multiLevelType w:val="hybridMultilevel"/>
    <w:tmpl w:val="7B24AC9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91511B3"/>
    <w:multiLevelType w:val="hybridMultilevel"/>
    <w:tmpl w:val="6ACC8888"/>
    <w:lvl w:ilvl="0" w:tplc="59382186">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3F482E"/>
    <w:multiLevelType w:val="hybridMultilevel"/>
    <w:tmpl w:val="8BF83D7C"/>
    <w:lvl w:ilvl="0" w:tplc="01403E4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4561EC"/>
    <w:multiLevelType w:val="hybridMultilevel"/>
    <w:tmpl w:val="D24AF18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3BE0FC4"/>
    <w:multiLevelType w:val="hybridMultilevel"/>
    <w:tmpl w:val="68180024"/>
    <w:lvl w:ilvl="0" w:tplc="C83418C6">
      <w:start w:val="1"/>
      <w:numFmt w:val="bullet"/>
      <w:lvlText w:val=""/>
      <w:lvlJc w:val="left"/>
      <w:pPr>
        <w:ind w:left="360" w:hanging="360"/>
      </w:pPr>
      <w:rPr>
        <w:rFonts w:ascii="Symbol" w:hAnsi="Symbol" w:hint="default"/>
        <w:color w:val="auto"/>
      </w:rPr>
    </w:lvl>
    <w:lvl w:ilvl="1" w:tplc="594C515A">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65F72F1"/>
    <w:multiLevelType w:val="hybridMultilevel"/>
    <w:tmpl w:val="B03695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74F5C5E"/>
    <w:multiLevelType w:val="hybridMultilevel"/>
    <w:tmpl w:val="81CAB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442B61"/>
    <w:multiLevelType w:val="hybridMultilevel"/>
    <w:tmpl w:val="B9348C3A"/>
    <w:lvl w:ilvl="0" w:tplc="594C51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9AB67C3"/>
    <w:multiLevelType w:val="hybridMultilevel"/>
    <w:tmpl w:val="E43ED4A4"/>
    <w:lvl w:ilvl="0" w:tplc="59382186">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2C6660"/>
    <w:multiLevelType w:val="hybridMultilevel"/>
    <w:tmpl w:val="6EC4D10A"/>
    <w:lvl w:ilvl="0" w:tplc="0C0A000F">
      <w:start w:val="1"/>
      <w:numFmt w:val="decimal"/>
      <w:lvlText w:val="%1."/>
      <w:lvlJc w:val="left"/>
      <w:pPr>
        <w:ind w:left="717" w:hanging="360"/>
      </w:p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16cid:durableId="1496451376">
    <w:abstractNumId w:val="15"/>
  </w:num>
  <w:num w:numId="2" w16cid:durableId="347291437">
    <w:abstractNumId w:val="20"/>
  </w:num>
  <w:num w:numId="3" w16cid:durableId="1255934909">
    <w:abstractNumId w:val="34"/>
  </w:num>
  <w:num w:numId="4" w16cid:durableId="1160316865">
    <w:abstractNumId w:val="11"/>
  </w:num>
  <w:num w:numId="5" w16cid:durableId="1612977821">
    <w:abstractNumId w:val="23"/>
  </w:num>
  <w:num w:numId="6" w16cid:durableId="31349431">
    <w:abstractNumId w:val="7"/>
  </w:num>
  <w:num w:numId="7" w16cid:durableId="1646545261">
    <w:abstractNumId w:val="29"/>
  </w:num>
  <w:num w:numId="8" w16cid:durableId="2102987466">
    <w:abstractNumId w:val="9"/>
  </w:num>
  <w:num w:numId="9" w16cid:durableId="2017730838">
    <w:abstractNumId w:val="22"/>
  </w:num>
  <w:num w:numId="10" w16cid:durableId="1481271879">
    <w:abstractNumId w:val="13"/>
  </w:num>
  <w:num w:numId="11" w16cid:durableId="1401446144">
    <w:abstractNumId w:val="1"/>
  </w:num>
  <w:num w:numId="12" w16cid:durableId="1748728290">
    <w:abstractNumId w:val="28"/>
  </w:num>
  <w:num w:numId="13" w16cid:durableId="245965088">
    <w:abstractNumId w:val="5"/>
  </w:num>
  <w:num w:numId="14" w16cid:durableId="1071734987">
    <w:abstractNumId w:val="10"/>
  </w:num>
  <w:num w:numId="15" w16cid:durableId="1466578136">
    <w:abstractNumId w:val="30"/>
  </w:num>
  <w:num w:numId="16" w16cid:durableId="124743535">
    <w:abstractNumId w:val="32"/>
  </w:num>
  <w:num w:numId="17" w16cid:durableId="1732657496">
    <w:abstractNumId w:val="12"/>
  </w:num>
  <w:num w:numId="18" w16cid:durableId="1810051442">
    <w:abstractNumId w:val="21"/>
  </w:num>
  <w:num w:numId="19" w16cid:durableId="1076825470">
    <w:abstractNumId w:val="6"/>
  </w:num>
  <w:num w:numId="20" w16cid:durableId="1182355570">
    <w:abstractNumId w:val="25"/>
  </w:num>
  <w:num w:numId="21" w16cid:durableId="1055859139">
    <w:abstractNumId w:val="17"/>
  </w:num>
  <w:num w:numId="22" w16cid:durableId="1536887570">
    <w:abstractNumId w:val="31"/>
  </w:num>
  <w:num w:numId="23" w16cid:durableId="787814352">
    <w:abstractNumId w:val="18"/>
  </w:num>
  <w:num w:numId="24" w16cid:durableId="1862624191">
    <w:abstractNumId w:val="4"/>
  </w:num>
  <w:num w:numId="25" w16cid:durableId="867644435">
    <w:abstractNumId w:val="3"/>
  </w:num>
  <w:num w:numId="26" w16cid:durableId="253440959">
    <w:abstractNumId w:val="0"/>
  </w:num>
  <w:num w:numId="27" w16cid:durableId="1704020338">
    <w:abstractNumId w:val="27"/>
  </w:num>
  <w:num w:numId="28" w16cid:durableId="1241331092">
    <w:abstractNumId w:val="16"/>
  </w:num>
  <w:num w:numId="29" w16cid:durableId="1594820532">
    <w:abstractNumId w:val="8"/>
  </w:num>
  <w:num w:numId="30" w16cid:durableId="913011604">
    <w:abstractNumId w:val="14"/>
  </w:num>
  <w:num w:numId="31" w16cid:durableId="265576057">
    <w:abstractNumId w:val="33"/>
  </w:num>
  <w:num w:numId="32" w16cid:durableId="1832484095">
    <w:abstractNumId w:val="26"/>
  </w:num>
  <w:num w:numId="33" w16cid:durableId="1646542605">
    <w:abstractNumId w:val="24"/>
  </w:num>
  <w:num w:numId="34" w16cid:durableId="1816873074">
    <w:abstractNumId w:val="2"/>
  </w:num>
  <w:num w:numId="35" w16cid:durableId="569536110">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o Martínez Rodríguez">
    <w15:presenceInfo w15:providerId="AD" w15:userId="S::rodrigo.martinez.rodriguez@udc.es::bbd0358b-8b87-4870-9380-96b24923e0c0"/>
  </w15:person>
  <w15:person w15:author="Ana Maseda">
    <w15:presenceInfo w15:providerId="None" w15:userId="Ana Maseda"/>
  </w15:person>
  <w15:person w15:author="Paula Fernández Gago">
    <w15:presenceInfo w15:providerId="None" w15:userId="Paula Fernández Ga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srA0MbY0sjAwMjdR0lEKTi0uzszPAykwrgUAIWUoQywAAAA="/>
  </w:docVars>
  <w:rsids>
    <w:rsidRoot w:val="00E3663B"/>
    <w:rsid w:val="00001199"/>
    <w:rsid w:val="00003F13"/>
    <w:rsid w:val="00005252"/>
    <w:rsid w:val="0000703A"/>
    <w:rsid w:val="00007BD7"/>
    <w:rsid w:val="000136C5"/>
    <w:rsid w:val="00014D8B"/>
    <w:rsid w:val="000168EC"/>
    <w:rsid w:val="00016C94"/>
    <w:rsid w:val="000205F4"/>
    <w:rsid w:val="00022B86"/>
    <w:rsid w:val="000234AE"/>
    <w:rsid w:val="000237F2"/>
    <w:rsid w:val="000249C7"/>
    <w:rsid w:val="00025507"/>
    <w:rsid w:val="000267FC"/>
    <w:rsid w:val="00035371"/>
    <w:rsid w:val="0003574A"/>
    <w:rsid w:val="00040082"/>
    <w:rsid w:val="00044AD3"/>
    <w:rsid w:val="00047ED2"/>
    <w:rsid w:val="0005006E"/>
    <w:rsid w:val="00056FBA"/>
    <w:rsid w:val="000608CE"/>
    <w:rsid w:val="0006586A"/>
    <w:rsid w:val="0006739F"/>
    <w:rsid w:val="00070F5D"/>
    <w:rsid w:val="00071ED1"/>
    <w:rsid w:val="000755E7"/>
    <w:rsid w:val="00076834"/>
    <w:rsid w:val="000773F1"/>
    <w:rsid w:val="000778F4"/>
    <w:rsid w:val="00077DD4"/>
    <w:rsid w:val="00080AC7"/>
    <w:rsid w:val="00082D3B"/>
    <w:rsid w:val="00083593"/>
    <w:rsid w:val="0008539D"/>
    <w:rsid w:val="000900D1"/>
    <w:rsid w:val="00092030"/>
    <w:rsid w:val="000961B0"/>
    <w:rsid w:val="00097B58"/>
    <w:rsid w:val="000A00C7"/>
    <w:rsid w:val="000A0278"/>
    <w:rsid w:val="000A04F0"/>
    <w:rsid w:val="000A0C48"/>
    <w:rsid w:val="000A3227"/>
    <w:rsid w:val="000A3E01"/>
    <w:rsid w:val="000A6E33"/>
    <w:rsid w:val="000A70ED"/>
    <w:rsid w:val="000B40E1"/>
    <w:rsid w:val="000B413B"/>
    <w:rsid w:val="000B4B0C"/>
    <w:rsid w:val="000B4B78"/>
    <w:rsid w:val="000B63A6"/>
    <w:rsid w:val="000B7087"/>
    <w:rsid w:val="000C1323"/>
    <w:rsid w:val="000C34DC"/>
    <w:rsid w:val="000C7695"/>
    <w:rsid w:val="000D0464"/>
    <w:rsid w:val="000D1109"/>
    <w:rsid w:val="000D169A"/>
    <w:rsid w:val="000D3601"/>
    <w:rsid w:val="000D41CE"/>
    <w:rsid w:val="000D6AC0"/>
    <w:rsid w:val="000E0408"/>
    <w:rsid w:val="000E2336"/>
    <w:rsid w:val="000E48A8"/>
    <w:rsid w:val="000E4CD0"/>
    <w:rsid w:val="000E6A0D"/>
    <w:rsid w:val="000E7D8E"/>
    <w:rsid w:val="000F0175"/>
    <w:rsid w:val="000F1557"/>
    <w:rsid w:val="000F2C64"/>
    <w:rsid w:val="000F2DBE"/>
    <w:rsid w:val="000F5AB2"/>
    <w:rsid w:val="000F6CE3"/>
    <w:rsid w:val="000F7478"/>
    <w:rsid w:val="000F7F45"/>
    <w:rsid w:val="00100624"/>
    <w:rsid w:val="00105736"/>
    <w:rsid w:val="001061BE"/>
    <w:rsid w:val="001068CB"/>
    <w:rsid w:val="00111B3C"/>
    <w:rsid w:val="00112A7A"/>
    <w:rsid w:val="00113202"/>
    <w:rsid w:val="00115124"/>
    <w:rsid w:val="00115D51"/>
    <w:rsid w:val="001178B0"/>
    <w:rsid w:val="0012363C"/>
    <w:rsid w:val="00124246"/>
    <w:rsid w:val="00126443"/>
    <w:rsid w:val="00126740"/>
    <w:rsid w:val="00126E8E"/>
    <w:rsid w:val="001279D4"/>
    <w:rsid w:val="00130041"/>
    <w:rsid w:val="00132924"/>
    <w:rsid w:val="00135A65"/>
    <w:rsid w:val="00137D75"/>
    <w:rsid w:val="001462A4"/>
    <w:rsid w:val="0015007C"/>
    <w:rsid w:val="00152359"/>
    <w:rsid w:val="00152971"/>
    <w:rsid w:val="00154172"/>
    <w:rsid w:val="00155553"/>
    <w:rsid w:val="00156FB0"/>
    <w:rsid w:val="00160105"/>
    <w:rsid w:val="00160D62"/>
    <w:rsid w:val="00161BDB"/>
    <w:rsid w:val="001630B1"/>
    <w:rsid w:val="00164B57"/>
    <w:rsid w:val="0016655D"/>
    <w:rsid w:val="00166BB7"/>
    <w:rsid w:val="00167CB7"/>
    <w:rsid w:val="001708A4"/>
    <w:rsid w:val="001726EB"/>
    <w:rsid w:val="00172D5A"/>
    <w:rsid w:val="0017354A"/>
    <w:rsid w:val="001740E8"/>
    <w:rsid w:val="00177D08"/>
    <w:rsid w:val="00181820"/>
    <w:rsid w:val="00182535"/>
    <w:rsid w:val="00182DBA"/>
    <w:rsid w:val="00186387"/>
    <w:rsid w:val="001900D5"/>
    <w:rsid w:val="001921FB"/>
    <w:rsid w:val="001926F1"/>
    <w:rsid w:val="00192B67"/>
    <w:rsid w:val="001932BD"/>
    <w:rsid w:val="00194C2C"/>
    <w:rsid w:val="0019564B"/>
    <w:rsid w:val="00196403"/>
    <w:rsid w:val="00196964"/>
    <w:rsid w:val="001A017D"/>
    <w:rsid w:val="001A233F"/>
    <w:rsid w:val="001A2CE8"/>
    <w:rsid w:val="001A5F84"/>
    <w:rsid w:val="001A7819"/>
    <w:rsid w:val="001B0E79"/>
    <w:rsid w:val="001B11E1"/>
    <w:rsid w:val="001B3922"/>
    <w:rsid w:val="001B42F6"/>
    <w:rsid w:val="001C1FED"/>
    <w:rsid w:val="001C2748"/>
    <w:rsid w:val="001C5826"/>
    <w:rsid w:val="001D01A0"/>
    <w:rsid w:val="001D15A9"/>
    <w:rsid w:val="001D2D89"/>
    <w:rsid w:val="001D603B"/>
    <w:rsid w:val="001E2732"/>
    <w:rsid w:val="001E5CF3"/>
    <w:rsid w:val="001E6879"/>
    <w:rsid w:val="001F0558"/>
    <w:rsid w:val="001F4077"/>
    <w:rsid w:val="001F4600"/>
    <w:rsid w:val="001F714F"/>
    <w:rsid w:val="001F7292"/>
    <w:rsid w:val="0020063F"/>
    <w:rsid w:val="0020125C"/>
    <w:rsid w:val="00203204"/>
    <w:rsid w:val="002032A3"/>
    <w:rsid w:val="00213134"/>
    <w:rsid w:val="00213A03"/>
    <w:rsid w:val="00214A15"/>
    <w:rsid w:val="002165B2"/>
    <w:rsid w:val="00217A56"/>
    <w:rsid w:val="0022152F"/>
    <w:rsid w:val="002216C0"/>
    <w:rsid w:val="00224EAD"/>
    <w:rsid w:val="002272CA"/>
    <w:rsid w:val="00231384"/>
    <w:rsid w:val="00233D2E"/>
    <w:rsid w:val="00234831"/>
    <w:rsid w:val="002370B4"/>
    <w:rsid w:val="00241048"/>
    <w:rsid w:val="0024232F"/>
    <w:rsid w:val="002424D3"/>
    <w:rsid w:val="00243462"/>
    <w:rsid w:val="00243FD2"/>
    <w:rsid w:val="00250B75"/>
    <w:rsid w:val="0025263F"/>
    <w:rsid w:val="002527A7"/>
    <w:rsid w:val="00254DAD"/>
    <w:rsid w:val="00255464"/>
    <w:rsid w:val="002554B6"/>
    <w:rsid w:val="0026117F"/>
    <w:rsid w:val="00261EE3"/>
    <w:rsid w:val="00262DF2"/>
    <w:rsid w:val="00263B96"/>
    <w:rsid w:val="00265CC5"/>
    <w:rsid w:val="00265ED6"/>
    <w:rsid w:val="00270C15"/>
    <w:rsid w:val="00272EEA"/>
    <w:rsid w:val="00273A02"/>
    <w:rsid w:val="002746F8"/>
    <w:rsid w:val="00281671"/>
    <w:rsid w:val="00282738"/>
    <w:rsid w:val="00283B3E"/>
    <w:rsid w:val="00285A30"/>
    <w:rsid w:val="00285ACF"/>
    <w:rsid w:val="002871C0"/>
    <w:rsid w:val="00292749"/>
    <w:rsid w:val="00293256"/>
    <w:rsid w:val="00294504"/>
    <w:rsid w:val="002A020A"/>
    <w:rsid w:val="002A092E"/>
    <w:rsid w:val="002A119B"/>
    <w:rsid w:val="002A40FE"/>
    <w:rsid w:val="002A5FF5"/>
    <w:rsid w:val="002C0F46"/>
    <w:rsid w:val="002C2F1D"/>
    <w:rsid w:val="002C7E4E"/>
    <w:rsid w:val="002D009B"/>
    <w:rsid w:val="002D2493"/>
    <w:rsid w:val="002D4C4D"/>
    <w:rsid w:val="002E0C12"/>
    <w:rsid w:val="002E514A"/>
    <w:rsid w:val="002E55B7"/>
    <w:rsid w:val="002F0F71"/>
    <w:rsid w:val="002F2CD1"/>
    <w:rsid w:val="002F31D3"/>
    <w:rsid w:val="002F4B1F"/>
    <w:rsid w:val="00300180"/>
    <w:rsid w:val="00300664"/>
    <w:rsid w:val="003034AE"/>
    <w:rsid w:val="00303DDF"/>
    <w:rsid w:val="00306300"/>
    <w:rsid w:val="00307281"/>
    <w:rsid w:val="0030755B"/>
    <w:rsid w:val="00307727"/>
    <w:rsid w:val="003078DB"/>
    <w:rsid w:val="00307AD3"/>
    <w:rsid w:val="00307D1F"/>
    <w:rsid w:val="00307D70"/>
    <w:rsid w:val="003105EE"/>
    <w:rsid w:val="00310C00"/>
    <w:rsid w:val="003114FA"/>
    <w:rsid w:val="0031155F"/>
    <w:rsid w:val="00320738"/>
    <w:rsid w:val="003223D4"/>
    <w:rsid w:val="00325997"/>
    <w:rsid w:val="0032728A"/>
    <w:rsid w:val="00327C35"/>
    <w:rsid w:val="00330457"/>
    <w:rsid w:val="00331C14"/>
    <w:rsid w:val="00334D92"/>
    <w:rsid w:val="0033554F"/>
    <w:rsid w:val="00342482"/>
    <w:rsid w:val="00344C37"/>
    <w:rsid w:val="00345E9D"/>
    <w:rsid w:val="0034613C"/>
    <w:rsid w:val="003520B3"/>
    <w:rsid w:val="0035340F"/>
    <w:rsid w:val="003562BF"/>
    <w:rsid w:val="00357E25"/>
    <w:rsid w:val="003603F6"/>
    <w:rsid w:val="00361DC0"/>
    <w:rsid w:val="0036358E"/>
    <w:rsid w:val="00364EEB"/>
    <w:rsid w:val="0036646B"/>
    <w:rsid w:val="00366D3F"/>
    <w:rsid w:val="00372584"/>
    <w:rsid w:val="003754E5"/>
    <w:rsid w:val="00375BE4"/>
    <w:rsid w:val="0037770F"/>
    <w:rsid w:val="00382CF8"/>
    <w:rsid w:val="00383E4B"/>
    <w:rsid w:val="003854D9"/>
    <w:rsid w:val="00385E96"/>
    <w:rsid w:val="003867CA"/>
    <w:rsid w:val="00390FA3"/>
    <w:rsid w:val="003926EA"/>
    <w:rsid w:val="00393823"/>
    <w:rsid w:val="003950B9"/>
    <w:rsid w:val="00396B28"/>
    <w:rsid w:val="003A18C9"/>
    <w:rsid w:val="003A4CFA"/>
    <w:rsid w:val="003A67BF"/>
    <w:rsid w:val="003B027C"/>
    <w:rsid w:val="003B170E"/>
    <w:rsid w:val="003B1749"/>
    <w:rsid w:val="003B282D"/>
    <w:rsid w:val="003B64C7"/>
    <w:rsid w:val="003C06B5"/>
    <w:rsid w:val="003C1907"/>
    <w:rsid w:val="003C1E2C"/>
    <w:rsid w:val="003C3EC8"/>
    <w:rsid w:val="003D2D78"/>
    <w:rsid w:val="003D566A"/>
    <w:rsid w:val="003D7108"/>
    <w:rsid w:val="003D7754"/>
    <w:rsid w:val="003D79CC"/>
    <w:rsid w:val="003D7C52"/>
    <w:rsid w:val="003D7CC8"/>
    <w:rsid w:val="003E0469"/>
    <w:rsid w:val="003E60C4"/>
    <w:rsid w:val="003F01DA"/>
    <w:rsid w:val="003F0D32"/>
    <w:rsid w:val="003F1CEA"/>
    <w:rsid w:val="003F3181"/>
    <w:rsid w:val="003F7863"/>
    <w:rsid w:val="0040018D"/>
    <w:rsid w:val="00401B1C"/>
    <w:rsid w:val="00402DFB"/>
    <w:rsid w:val="00406EB7"/>
    <w:rsid w:val="00410EF7"/>
    <w:rsid w:val="00411834"/>
    <w:rsid w:val="0041222E"/>
    <w:rsid w:val="00414E90"/>
    <w:rsid w:val="00414EF8"/>
    <w:rsid w:val="00415717"/>
    <w:rsid w:val="00422E93"/>
    <w:rsid w:val="00423869"/>
    <w:rsid w:val="00423B74"/>
    <w:rsid w:val="00423F7B"/>
    <w:rsid w:val="00425E4B"/>
    <w:rsid w:val="00427800"/>
    <w:rsid w:val="004309AD"/>
    <w:rsid w:val="0043105E"/>
    <w:rsid w:val="004323F5"/>
    <w:rsid w:val="00432460"/>
    <w:rsid w:val="00433133"/>
    <w:rsid w:val="0043400D"/>
    <w:rsid w:val="004343C3"/>
    <w:rsid w:val="00434C11"/>
    <w:rsid w:val="0043539E"/>
    <w:rsid w:val="0043572D"/>
    <w:rsid w:val="00445056"/>
    <w:rsid w:val="00445057"/>
    <w:rsid w:val="00447E8B"/>
    <w:rsid w:val="00451C4F"/>
    <w:rsid w:val="00456426"/>
    <w:rsid w:val="00456A72"/>
    <w:rsid w:val="00460E26"/>
    <w:rsid w:val="004643B9"/>
    <w:rsid w:val="00467224"/>
    <w:rsid w:val="00467B83"/>
    <w:rsid w:val="00472CB6"/>
    <w:rsid w:val="004751F7"/>
    <w:rsid w:val="00475529"/>
    <w:rsid w:val="004819E4"/>
    <w:rsid w:val="004858DE"/>
    <w:rsid w:val="004868F5"/>
    <w:rsid w:val="0049708D"/>
    <w:rsid w:val="004974C2"/>
    <w:rsid w:val="004A2275"/>
    <w:rsid w:val="004A2B7C"/>
    <w:rsid w:val="004A3126"/>
    <w:rsid w:val="004A61D5"/>
    <w:rsid w:val="004A673D"/>
    <w:rsid w:val="004B0B5A"/>
    <w:rsid w:val="004B35D3"/>
    <w:rsid w:val="004B4518"/>
    <w:rsid w:val="004B4EFC"/>
    <w:rsid w:val="004B68AF"/>
    <w:rsid w:val="004B7FAB"/>
    <w:rsid w:val="004C1CE5"/>
    <w:rsid w:val="004C2DFC"/>
    <w:rsid w:val="004C4F42"/>
    <w:rsid w:val="004D2128"/>
    <w:rsid w:val="004E25ED"/>
    <w:rsid w:val="004E789F"/>
    <w:rsid w:val="004E7F83"/>
    <w:rsid w:val="004F1D38"/>
    <w:rsid w:val="004F300C"/>
    <w:rsid w:val="004F5A3A"/>
    <w:rsid w:val="004F634F"/>
    <w:rsid w:val="004F695D"/>
    <w:rsid w:val="004F6DAE"/>
    <w:rsid w:val="005030C5"/>
    <w:rsid w:val="00503361"/>
    <w:rsid w:val="0050366E"/>
    <w:rsid w:val="005036C1"/>
    <w:rsid w:val="005044E6"/>
    <w:rsid w:val="00504CA3"/>
    <w:rsid w:val="00505E1D"/>
    <w:rsid w:val="005075E7"/>
    <w:rsid w:val="005113D3"/>
    <w:rsid w:val="00511450"/>
    <w:rsid w:val="00511634"/>
    <w:rsid w:val="00513B07"/>
    <w:rsid w:val="0051491B"/>
    <w:rsid w:val="00514B7D"/>
    <w:rsid w:val="00522125"/>
    <w:rsid w:val="005225F2"/>
    <w:rsid w:val="005240D4"/>
    <w:rsid w:val="00525D49"/>
    <w:rsid w:val="00526976"/>
    <w:rsid w:val="00531A1B"/>
    <w:rsid w:val="00535363"/>
    <w:rsid w:val="00535F59"/>
    <w:rsid w:val="0053770B"/>
    <w:rsid w:val="005426AE"/>
    <w:rsid w:val="0054301D"/>
    <w:rsid w:val="00543576"/>
    <w:rsid w:val="00543758"/>
    <w:rsid w:val="00543FAE"/>
    <w:rsid w:val="00546564"/>
    <w:rsid w:val="00547484"/>
    <w:rsid w:val="00547649"/>
    <w:rsid w:val="00547917"/>
    <w:rsid w:val="00552D55"/>
    <w:rsid w:val="0055303A"/>
    <w:rsid w:val="00554770"/>
    <w:rsid w:val="00557C50"/>
    <w:rsid w:val="00557FFE"/>
    <w:rsid w:val="00563A68"/>
    <w:rsid w:val="0056477A"/>
    <w:rsid w:val="00565A37"/>
    <w:rsid w:val="005666D0"/>
    <w:rsid w:val="0057087C"/>
    <w:rsid w:val="00571A9A"/>
    <w:rsid w:val="00573EA6"/>
    <w:rsid w:val="00574B8E"/>
    <w:rsid w:val="00576302"/>
    <w:rsid w:val="005771C5"/>
    <w:rsid w:val="0058137B"/>
    <w:rsid w:val="005818F5"/>
    <w:rsid w:val="005825C3"/>
    <w:rsid w:val="00582CBD"/>
    <w:rsid w:val="00584432"/>
    <w:rsid w:val="00586561"/>
    <w:rsid w:val="005876D2"/>
    <w:rsid w:val="00590255"/>
    <w:rsid w:val="005928EF"/>
    <w:rsid w:val="00593DE2"/>
    <w:rsid w:val="0059464D"/>
    <w:rsid w:val="00594EB3"/>
    <w:rsid w:val="005A02FB"/>
    <w:rsid w:val="005A2962"/>
    <w:rsid w:val="005A29E1"/>
    <w:rsid w:val="005A332E"/>
    <w:rsid w:val="005A4F34"/>
    <w:rsid w:val="005A532D"/>
    <w:rsid w:val="005A5AEA"/>
    <w:rsid w:val="005A5BDF"/>
    <w:rsid w:val="005B2CBF"/>
    <w:rsid w:val="005B4CF7"/>
    <w:rsid w:val="005C0448"/>
    <w:rsid w:val="005C1CF0"/>
    <w:rsid w:val="005C1E47"/>
    <w:rsid w:val="005C3B19"/>
    <w:rsid w:val="005C45C9"/>
    <w:rsid w:val="005C55A4"/>
    <w:rsid w:val="005C61B3"/>
    <w:rsid w:val="005C7647"/>
    <w:rsid w:val="005D0B10"/>
    <w:rsid w:val="005D2CEC"/>
    <w:rsid w:val="005D5149"/>
    <w:rsid w:val="005E24C7"/>
    <w:rsid w:val="005E306E"/>
    <w:rsid w:val="005F0338"/>
    <w:rsid w:val="005F7F72"/>
    <w:rsid w:val="00604E84"/>
    <w:rsid w:val="00605F16"/>
    <w:rsid w:val="00617EE3"/>
    <w:rsid w:val="00620BFB"/>
    <w:rsid w:val="0062217B"/>
    <w:rsid w:val="006243CC"/>
    <w:rsid w:val="00624C80"/>
    <w:rsid w:val="006255AF"/>
    <w:rsid w:val="006255D6"/>
    <w:rsid w:val="00632F9B"/>
    <w:rsid w:val="00634197"/>
    <w:rsid w:val="00634478"/>
    <w:rsid w:val="00635E65"/>
    <w:rsid w:val="00636150"/>
    <w:rsid w:val="00636AEE"/>
    <w:rsid w:val="00637A16"/>
    <w:rsid w:val="00640371"/>
    <w:rsid w:val="00640BD4"/>
    <w:rsid w:val="006441EF"/>
    <w:rsid w:val="0064768C"/>
    <w:rsid w:val="00647770"/>
    <w:rsid w:val="006477BA"/>
    <w:rsid w:val="00650994"/>
    <w:rsid w:val="00650C98"/>
    <w:rsid w:val="00651CA0"/>
    <w:rsid w:val="006540FD"/>
    <w:rsid w:val="00654F4F"/>
    <w:rsid w:val="00655D7A"/>
    <w:rsid w:val="00661ED6"/>
    <w:rsid w:val="006668CD"/>
    <w:rsid w:val="006702A0"/>
    <w:rsid w:val="00672B31"/>
    <w:rsid w:val="00673EFD"/>
    <w:rsid w:val="00674669"/>
    <w:rsid w:val="0068091D"/>
    <w:rsid w:val="00682E5B"/>
    <w:rsid w:val="00683F89"/>
    <w:rsid w:val="00685734"/>
    <w:rsid w:val="00685C2B"/>
    <w:rsid w:val="00685ECD"/>
    <w:rsid w:val="00690B65"/>
    <w:rsid w:val="00693023"/>
    <w:rsid w:val="00693926"/>
    <w:rsid w:val="0069458D"/>
    <w:rsid w:val="006A0C11"/>
    <w:rsid w:val="006A0F44"/>
    <w:rsid w:val="006A50D8"/>
    <w:rsid w:val="006B0035"/>
    <w:rsid w:val="006B276D"/>
    <w:rsid w:val="006B2A4D"/>
    <w:rsid w:val="006B30B0"/>
    <w:rsid w:val="006B61E4"/>
    <w:rsid w:val="006C2506"/>
    <w:rsid w:val="006C5771"/>
    <w:rsid w:val="006D14C3"/>
    <w:rsid w:val="006D22DB"/>
    <w:rsid w:val="006D25EA"/>
    <w:rsid w:val="006D4053"/>
    <w:rsid w:val="006D4AFC"/>
    <w:rsid w:val="006E01F1"/>
    <w:rsid w:val="006E1E4C"/>
    <w:rsid w:val="006E2C59"/>
    <w:rsid w:val="006E70C2"/>
    <w:rsid w:val="006E7816"/>
    <w:rsid w:val="006E7D00"/>
    <w:rsid w:val="006F0678"/>
    <w:rsid w:val="006F080B"/>
    <w:rsid w:val="006F235B"/>
    <w:rsid w:val="006F542C"/>
    <w:rsid w:val="006F5982"/>
    <w:rsid w:val="00701805"/>
    <w:rsid w:val="00701D57"/>
    <w:rsid w:val="00703B38"/>
    <w:rsid w:val="0070417E"/>
    <w:rsid w:val="00705F5F"/>
    <w:rsid w:val="0071146B"/>
    <w:rsid w:val="00712226"/>
    <w:rsid w:val="00713902"/>
    <w:rsid w:val="0071391C"/>
    <w:rsid w:val="00714132"/>
    <w:rsid w:val="00717039"/>
    <w:rsid w:val="00720ECA"/>
    <w:rsid w:val="007220A2"/>
    <w:rsid w:val="007229AF"/>
    <w:rsid w:val="00726588"/>
    <w:rsid w:val="00730E23"/>
    <w:rsid w:val="00732475"/>
    <w:rsid w:val="00732A77"/>
    <w:rsid w:val="00734083"/>
    <w:rsid w:val="00735404"/>
    <w:rsid w:val="00735D39"/>
    <w:rsid w:val="00735E24"/>
    <w:rsid w:val="00735EA1"/>
    <w:rsid w:val="00736AEE"/>
    <w:rsid w:val="00740646"/>
    <w:rsid w:val="007427CD"/>
    <w:rsid w:val="00744C4E"/>
    <w:rsid w:val="00747627"/>
    <w:rsid w:val="00750437"/>
    <w:rsid w:val="00753775"/>
    <w:rsid w:val="00754430"/>
    <w:rsid w:val="00755BF6"/>
    <w:rsid w:val="00756B12"/>
    <w:rsid w:val="00761BE5"/>
    <w:rsid w:val="00762297"/>
    <w:rsid w:val="00762F59"/>
    <w:rsid w:val="007737EA"/>
    <w:rsid w:val="007802CA"/>
    <w:rsid w:val="007812EB"/>
    <w:rsid w:val="007819F5"/>
    <w:rsid w:val="007918C7"/>
    <w:rsid w:val="007A059A"/>
    <w:rsid w:val="007A1998"/>
    <w:rsid w:val="007A6745"/>
    <w:rsid w:val="007A75A9"/>
    <w:rsid w:val="007B3D83"/>
    <w:rsid w:val="007B5341"/>
    <w:rsid w:val="007B588D"/>
    <w:rsid w:val="007B59BA"/>
    <w:rsid w:val="007B5B39"/>
    <w:rsid w:val="007B629D"/>
    <w:rsid w:val="007C48C4"/>
    <w:rsid w:val="007C4F35"/>
    <w:rsid w:val="007C624A"/>
    <w:rsid w:val="007D0329"/>
    <w:rsid w:val="007D1034"/>
    <w:rsid w:val="007D1317"/>
    <w:rsid w:val="007D16A8"/>
    <w:rsid w:val="007D3B69"/>
    <w:rsid w:val="007D4D51"/>
    <w:rsid w:val="007D50A0"/>
    <w:rsid w:val="007D67FE"/>
    <w:rsid w:val="007E38E6"/>
    <w:rsid w:val="007E3977"/>
    <w:rsid w:val="007E4996"/>
    <w:rsid w:val="007E5DEF"/>
    <w:rsid w:val="007E798A"/>
    <w:rsid w:val="007F34F8"/>
    <w:rsid w:val="007F3F59"/>
    <w:rsid w:val="007F4F87"/>
    <w:rsid w:val="007F7A7A"/>
    <w:rsid w:val="00801ED5"/>
    <w:rsid w:val="00802D73"/>
    <w:rsid w:val="008047DD"/>
    <w:rsid w:val="0080789D"/>
    <w:rsid w:val="00807EFA"/>
    <w:rsid w:val="00807FE7"/>
    <w:rsid w:val="00812B91"/>
    <w:rsid w:val="00813517"/>
    <w:rsid w:val="008152D1"/>
    <w:rsid w:val="008177BB"/>
    <w:rsid w:val="00817CB8"/>
    <w:rsid w:val="00822491"/>
    <w:rsid w:val="00822F64"/>
    <w:rsid w:val="00823F77"/>
    <w:rsid w:val="0082714D"/>
    <w:rsid w:val="0082799F"/>
    <w:rsid w:val="00827A77"/>
    <w:rsid w:val="008329E3"/>
    <w:rsid w:val="00832B07"/>
    <w:rsid w:val="0084120A"/>
    <w:rsid w:val="008436C8"/>
    <w:rsid w:val="00843828"/>
    <w:rsid w:val="00844A3D"/>
    <w:rsid w:val="00845A60"/>
    <w:rsid w:val="00846136"/>
    <w:rsid w:val="008471A9"/>
    <w:rsid w:val="008476AB"/>
    <w:rsid w:val="00851CA3"/>
    <w:rsid w:val="00853DF8"/>
    <w:rsid w:val="00854D68"/>
    <w:rsid w:val="00856853"/>
    <w:rsid w:val="00856CA3"/>
    <w:rsid w:val="008577E2"/>
    <w:rsid w:val="0086283B"/>
    <w:rsid w:val="00863327"/>
    <w:rsid w:val="00863698"/>
    <w:rsid w:val="00865923"/>
    <w:rsid w:val="00866784"/>
    <w:rsid w:val="00866F57"/>
    <w:rsid w:val="008670FE"/>
    <w:rsid w:val="008671A7"/>
    <w:rsid w:val="008676AC"/>
    <w:rsid w:val="00871B2C"/>
    <w:rsid w:val="0087243A"/>
    <w:rsid w:val="00873593"/>
    <w:rsid w:val="008775E5"/>
    <w:rsid w:val="00884BE8"/>
    <w:rsid w:val="00887A32"/>
    <w:rsid w:val="00891883"/>
    <w:rsid w:val="00891DB2"/>
    <w:rsid w:val="00892148"/>
    <w:rsid w:val="00892725"/>
    <w:rsid w:val="00895B75"/>
    <w:rsid w:val="00896511"/>
    <w:rsid w:val="00896DD8"/>
    <w:rsid w:val="008A0DB8"/>
    <w:rsid w:val="008A4564"/>
    <w:rsid w:val="008A49A7"/>
    <w:rsid w:val="008A515E"/>
    <w:rsid w:val="008A73EF"/>
    <w:rsid w:val="008B03FB"/>
    <w:rsid w:val="008B2408"/>
    <w:rsid w:val="008B25CB"/>
    <w:rsid w:val="008B36CF"/>
    <w:rsid w:val="008B43BE"/>
    <w:rsid w:val="008B4BE2"/>
    <w:rsid w:val="008B6637"/>
    <w:rsid w:val="008B6F4F"/>
    <w:rsid w:val="008C0355"/>
    <w:rsid w:val="008C3006"/>
    <w:rsid w:val="008C4C85"/>
    <w:rsid w:val="008D05FD"/>
    <w:rsid w:val="008D19B5"/>
    <w:rsid w:val="008D1B60"/>
    <w:rsid w:val="008D5049"/>
    <w:rsid w:val="008D5771"/>
    <w:rsid w:val="008D7D87"/>
    <w:rsid w:val="008E1041"/>
    <w:rsid w:val="008E39DC"/>
    <w:rsid w:val="008E3C13"/>
    <w:rsid w:val="008E4208"/>
    <w:rsid w:val="008E555A"/>
    <w:rsid w:val="008E5951"/>
    <w:rsid w:val="008F0728"/>
    <w:rsid w:val="008F0DA1"/>
    <w:rsid w:val="008F1F42"/>
    <w:rsid w:val="008F2F35"/>
    <w:rsid w:val="008F497C"/>
    <w:rsid w:val="008F751E"/>
    <w:rsid w:val="008F7B85"/>
    <w:rsid w:val="009015CB"/>
    <w:rsid w:val="00901F34"/>
    <w:rsid w:val="00905754"/>
    <w:rsid w:val="00910625"/>
    <w:rsid w:val="00911D3D"/>
    <w:rsid w:val="00912A0D"/>
    <w:rsid w:val="0091525E"/>
    <w:rsid w:val="0091591E"/>
    <w:rsid w:val="00915D7D"/>
    <w:rsid w:val="00916765"/>
    <w:rsid w:val="00917535"/>
    <w:rsid w:val="00920781"/>
    <w:rsid w:val="00920E20"/>
    <w:rsid w:val="009227F7"/>
    <w:rsid w:val="00925EFF"/>
    <w:rsid w:val="00927D64"/>
    <w:rsid w:val="00932692"/>
    <w:rsid w:val="00932F2B"/>
    <w:rsid w:val="009338A7"/>
    <w:rsid w:val="00934465"/>
    <w:rsid w:val="00934547"/>
    <w:rsid w:val="00935BBD"/>
    <w:rsid w:val="009378D4"/>
    <w:rsid w:val="00940BED"/>
    <w:rsid w:val="0094506B"/>
    <w:rsid w:val="0094572F"/>
    <w:rsid w:val="009467E2"/>
    <w:rsid w:val="009479BE"/>
    <w:rsid w:val="00953FF2"/>
    <w:rsid w:val="009578C6"/>
    <w:rsid w:val="00960796"/>
    <w:rsid w:val="00961930"/>
    <w:rsid w:val="00961F37"/>
    <w:rsid w:val="00963F25"/>
    <w:rsid w:val="00964203"/>
    <w:rsid w:val="009643D1"/>
    <w:rsid w:val="00965D3F"/>
    <w:rsid w:val="009670C9"/>
    <w:rsid w:val="00970643"/>
    <w:rsid w:val="00970AC6"/>
    <w:rsid w:val="0097124A"/>
    <w:rsid w:val="009715F6"/>
    <w:rsid w:val="00971DC6"/>
    <w:rsid w:val="009728DA"/>
    <w:rsid w:val="0097317B"/>
    <w:rsid w:val="009747E6"/>
    <w:rsid w:val="00976C5B"/>
    <w:rsid w:val="00981F8E"/>
    <w:rsid w:val="00982DF9"/>
    <w:rsid w:val="0098423C"/>
    <w:rsid w:val="00984E02"/>
    <w:rsid w:val="009867B9"/>
    <w:rsid w:val="009875AE"/>
    <w:rsid w:val="00990620"/>
    <w:rsid w:val="00991B0D"/>
    <w:rsid w:val="00996663"/>
    <w:rsid w:val="009A48A0"/>
    <w:rsid w:val="009A4996"/>
    <w:rsid w:val="009A4B66"/>
    <w:rsid w:val="009A5F09"/>
    <w:rsid w:val="009A78F5"/>
    <w:rsid w:val="009B05CD"/>
    <w:rsid w:val="009B55C6"/>
    <w:rsid w:val="009C478F"/>
    <w:rsid w:val="009C5671"/>
    <w:rsid w:val="009C6589"/>
    <w:rsid w:val="009D19C4"/>
    <w:rsid w:val="009D2B9C"/>
    <w:rsid w:val="009D2EAF"/>
    <w:rsid w:val="009D347B"/>
    <w:rsid w:val="009D65F2"/>
    <w:rsid w:val="009D7FC3"/>
    <w:rsid w:val="009E0E17"/>
    <w:rsid w:val="009E34DE"/>
    <w:rsid w:val="009E4738"/>
    <w:rsid w:val="009E5103"/>
    <w:rsid w:val="009E548D"/>
    <w:rsid w:val="009E651E"/>
    <w:rsid w:val="009F0AF3"/>
    <w:rsid w:val="009F22CB"/>
    <w:rsid w:val="009F2921"/>
    <w:rsid w:val="009F29E6"/>
    <w:rsid w:val="009F2FDA"/>
    <w:rsid w:val="00A00D9B"/>
    <w:rsid w:val="00A02062"/>
    <w:rsid w:val="00A02CB5"/>
    <w:rsid w:val="00A035CC"/>
    <w:rsid w:val="00A038DF"/>
    <w:rsid w:val="00A10FE2"/>
    <w:rsid w:val="00A13FB5"/>
    <w:rsid w:val="00A1511A"/>
    <w:rsid w:val="00A16726"/>
    <w:rsid w:val="00A2443F"/>
    <w:rsid w:val="00A254C5"/>
    <w:rsid w:val="00A303C8"/>
    <w:rsid w:val="00A3064C"/>
    <w:rsid w:val="00A31A5F"/>
    <w:rsid w:val="00A333F3"/>
    <w:rsid w:val="00A33B75"/>
    <w:rsid w:val="00A34B0B"/>
    <w:rsid w:val="00A34ED0"/>
    <w:rsid w:val="00A36C69"/>
    <w:rsid w:val="00A44798"/>
    <w:rsid w:val="00A456CE"/>
    <w:rsid w:val="00A45E0E"/>
    <w:rsid w:val="00A472E8"/>
    <w:rsid w:val="00A50658"/>
    <w:rsid w:val="00A50BBF"/>
    <w:rsid w:val="00A50FDD"/>
    <w:rsid w:val="00A553C9"/>
    <w:rsid w:val="00A56033"/>
    <w:rsid w:val="00A5699C"/>
    <w:rsid w:val="00A56BF7"/>
    <w:rsid w:val="00A616B7"/>
    <w:rsid w:val="00A64D26"/>
    <w:rsid w:val="00A656D6"/>
    <w:rsid w:val="00A66091"/>
    <w:rsid w:val="00A72CA1"/>
    <w:rsid w:val="00A7316D"/>
    <w:rsid w:val="00A7505A"/>
    <w:rsid w:val="00A82C9B"/>
    <w:rsid w:val="00A82CFC"/>
    <w:rsid w:val="00A84C70"/>
    <w:rsid w:val="00A85635"/>
    <w:rsid w:val="00A858C2"/>
    <w:rsid w:val="00A858D6"/>
    <w:rsid w:val="00A860C7"/>
    <w:rsid w:val="00A867BC"/>
    <w:rsid w:val="00A870FD"/>
    <w:rsid w:val="00A87284"/>
    <w:rsid w:val="00A87CA2"/>
    <w:rsid w:val="00A91A6C"/>
    <w:rsid w:val="00A91C15"/>
    <w:rsid w:val="00A92EC3"/>
    <w:rsid w:val="00A94804"/>
    <w:rsid w:val="00A95821"/>
    <w:rsid w:val="00A96F4F"/>
    <w:rsid w:val="00A97130"/>
    <w:rsid w:val="00AA05B1"/>
    <w:rsid w:val="00AA1348"/>
    <w:rsid w:val="00AA2DAB"/>
    <w:rsid w:val="00AA4A9E"/>
    <w:rsid w:val="00AA4D0B"/>
    <w:rsid w:val="00AA5DA5"/>
    <w:rsid w:val="00AA601A"/>
    <w:rsid w:val="00AB029F"/>
    <w:rsid w:val="00AB0AD3"/>
    <w:rsid w:val="00AB13B9"/>
    <w:rsid w:val="00AB2020"/>
    <w:rsid w:val="00AB352F"/>
    <w:rsid w:val="00AB4702"/>
    <w:rsid w:val="00AB5970"/>
    <w:rsid w:val="00AB5D45"/>
    <w:rsid w:val="00AB6CD4"/>
    <w:rsid w:val="00AC0055"/>
    <w:rsid w:val="00AC131C"/>
    <w:rsid w:val="00AC4192"/>
    <w:rsid w:val="00AC46AD"/>
    <w:rsid w:val="00AC4952"/>
    <w:rsid w:val="00AC5390"/>
    <w:rsid w:val="00AC56DC"/>
    <w:rsid w:val="00AC5BAF"/>
    <w:rsid w:val="00AC7806"/>
    <w:rsid w:val="00AC79AA"/>
    <w:rsid w:val="00AD05EE"/>
    <w:rsid w:val="00AD121E"/>
    <w:rsid w:val="00AD16F9"/>
    <w:rsid w:val="00AD54D1"/>
    <w:rsid w:val="00AD6C05"/>
    <w:rsid w:val="00AE0926"/>
    <w:rsid w:val="00AE1A9C"/>
    <w:rsid w:val="00AE2510"/>
    <w:rsid w:val="00AE2904"/>
    <w:rsid w:val="00AE39A1"/>
    <w:rsid w:val="00AE5B9B"/>
    <w:rsid w:val="00AE7D75"/>
    <w:rsid w:val="00AE7E22"/>
    <w:rsid w:val="00AF1467"/>
    <w:rsid w:val="00AF18D0"/>
    <w:rsid w:val="00AF2023"/>
    <w:rsid w:val="00AF24FD"/>
    <w:rsid w:val="00AF3C2A"/>
    <w:rsid w:val="00AF3EFA"/>
    <w:rsid w:val="00AF51B2"/>
    <w:rsid w:val="00AF71DD"/>
    <w:rsid w:val="00AF78B6"/>
    <w:rsid w:val="00B00D31"/>
    <w:rsid w:val="00B0138A"/>
    <w:rsid w:val="00B02619"/>
    <w:rsid w:val="00B05092"/>
    <w:rsid w:val="00B0633C"/>
    <w:rsid w:val="00B14390"/>
    <w:rsid w:val="00B22F13"/>
    <w:rsid w:val="00B27FB8"/>
    <w:rsid w:val="00B32D63"/>
    <w:rsid w:val="00B34E68"/>
    <w:rsid w:val="00B46BE4"/>
    <w:rsid w:val="00B50307"/>
    <w:rsid w:val="00B515AA"/>
    <w:rsid w:val="00B61050"/>
    <w:rsid w:val="00B65238"/>
    <w:rsid w:val="00B65A16"/>
    <w:rsid w:val="00B66FB9"/>
    <w:rsid w:val="00B67098"/>
    <w:rsid w:val="00B67562"/>
    <w:rsid w:val="00B72AC4"/>
    <w:rsid w:val="00B7630F"/>
    <w:rsid w:val="00B77214"/>
    <w:rsid w:val="00B77C3C"/>
    <w:rsid w:val="00B80A7C"/>
    <w:rsid w:val="00B81829"/>
    <w:rsid w:val="00B8280F"/>
    <w:rsid w:val="00B829C6"/>
    <w:rsid w:val="00B87F60"/>
    <w:rsid w:val="00B93F3E"/>
    <w:rsid w:val="00B941DA"/>
    <w:rsid w:val="00B95163"/>
    <w:rsid w:val="00B97323"/>
    <w:rsid w:val="00BA0D56"/>
    <w:rsid w:val="00BA1409"/>
    <w:rsid w:val="00BA20AF"/>
    <w:rsid w:val="00BA3C74"/>
    <w:rsid w:val="00BA4002"/>
    <w:rsid w:val="00BA6D1E"/>
    <w:rsid w:val="00BA6F59"/>
    <w:rsid w:val="00BA6F5D"/>
    <w:rsid w:val="00BB3FB7"/>
    <w:rsid w:val="00BB457E"/>
    <w:rsid w:val="00BB670B"/>
    <w:rsid w:val="00BB6852"/>
    <w:rsid w:val="00BB7E96"/>
    <w:rsid w:val="00BC211E"/>
    <w:rsid w:val="00BC3937"/>
    <w:rsid w:val="00BC40AE"/>
    <w:rsid w:val="00BC4D5C"/>
    <w:rsid w:val="00BC5DFB"/>
    <w:rsid w:val="00BC5E2B"/>
    <w:rsid w:val="00BC6A27"/>
    <w:rsid w:val="00BC7E55"/>
    <w:rsid w:val="00BD12B4"/>
    <w:rsid w:val="00BD1FE3"/>
    <w:rsid w:val="00BD494C"/>
    <w:rsid w:val="00BD4F75"/>
    <w:rsid w:val="00BD619D"/>
    <w:rsid w:val="00BD636B"/>
    <w:rsid w:val="00BD70D9"/>
    <w:rsid w:val="00BE0870"/>
    <w:rsid w:val="00BE1B6A"/>
    <w:rsid w:val="00BE36C1"/>
    <w:rsid w:val="00BE41AE"/>
    <w:rsid w:val="00BE49D5"/>
    <w:rsid w:val="00BF02A0"/>
    <w:rsid w:val="00BF2074"/>
    <w:rsid w:val="00BF29B1"/>
    <w:rsid w:val="00BF4E5D"/>
    <w:rsid w:val="00BF5469"/>
    <w:rsid w:val="00BF5982"/>
    <w:rsid w:val="00BF65AA"/>
    <w:rsid w:val="00BF6D39"/>
    <w:rsid w:val="00C00563"/>
    <w:rsid w:val="00C01B4B"/>
    <w:rsid w:val="00C023C3"/>
    <w:rsid w:val="00C05F73"/>
    <w:rsid w:val="00C07CB3"/>
    <w:rsid w:val="00C105A8"/>
    <w:rsid w:val="00C10D61"/>
    <w:rsid w:val="00C1133E"/>
    <w:rsid w:val="00C132E8"/>
    <w:rsid w:val="00C16169"/>
    <w:rsid w:val="00C16BD9"/>
    <w:rsid w:val="00C17E7D"/>
    <w:rsid w:val="00C22F4E"/>
    <w:rsid w:val="00C2628F"/>
    <w:rsid w:val="00C3419E"/>
    <w:rsid w:val="00C34D16"/>
    <w:rsid w:val="00C37707"/>
    <w:rsid w:val="00C37831"/>
    <w:rsid w:val="00C40E8B"/>
    <w:rsid w:val="00C41ECE"/>
    <w:rsid w:val="00C430DC"/>
    <w:rsid w:val="00C43C30"/>
    <w:rsid w:val="00C458CB"/>
    <w:rsid w:val="00C46A6B"/>
    <w:rsid w:val="00C46AD8"/>
    <w:rsid w:val="00C4784E"/>
    <w:rsid w:val="00C51059"/>
    <w:rsid w:val="00C5125C"/>
    <w:rsid w:val="00C528BE"/>
    <w:rsid w:val="00C5511C"/>
    <w:rsid w:val="00C57A26"/>
    <w:rsid w:val="00C6097D"/>
    <w:rsid w:val="00C62407"/>
    <w:rsid w:val="00C62F95"/>
    <w:rsid w:val="00C63705"/>
    <w:rsid w:val="00C6420E"/>
    <w:rsid w:val="00C67312"/>
    <w:rsid w:val="00C70B3D"/>
    <w:rsid w:val="00C71506"/>
    <w:rsid w:val="00C72643"/>
    <w:rsid w:val="00C7714C"/>
    <w:rsid w:val="00C80AF7"/>
    <w:rsid w:val="00C812BF"/>
    <w:rsid w:val="00C81A40"/>
    <w:rsid w:val="00C821E8"/>
    <w:rsid w:val="00C83972"/>
    <w:rsid w:val="00C86362"/>
    <w:rsid w:val="00C8724A"/>
    <w:rsid w:val="00C92FC5"/>
    <w:rsid w:val="00C964B1"/>
    <w:rsid w:val="00C979F6"/>
    <w:rsid w:val="00CA4D50"/>
    <w:rsid w:val="00CA5F60"/>
    <w:rsid w:val="00CA7445"/>
    <w:rsid w:val="00CB2823"/>
    <w:rsid w:val="00CB338F"/>
    <w:rsid w:val="00CB3397"/>
    <w:rsid w:val="00CB5085"/>
    <w:rsid w:val="00CB5248"/>
    <w:rsid w:val="00CB701B"/>
    <w:rsid w:val="00CB79FC"/>
    <w:rsid w:val="00CC0B06"/>
    <w:rsid w:val="00CC118B"/>
    <w:rsid w:val="00CC1A9C"/>
    <w:rsid w:val="00CC2836"/>
    <w:rsid w:val="00CC3243"/>
    <w:rsid w:val="00CC4A55"/>
    <w:rsid w:val="00CC7DA6"/>
    <w:rsid w:val="00CD22AE"/>
    <w:rsid w:val="00CD39A4"/>
    <w:rsid w:val="00CD4178"/>
    <w:rsid w:val="00CE02DE"/>
    <w:rsid w:val="00CE1DF0"/>
    <w:rsid w:val="00CE4A91"/>
    <w:rsid w:val="00CF1407"/>
    <w:rsid w:val="00CF1F97"/>
    <w:rsid w:val="00CF21A4"/>
    <w:rsid w:val="00CF2219"/>
    <w:rsid w:val="00CF313D"/>
    <w:rsid w:val="00CF4236"/>
    <w:rsid w:val="00CF71C9"/>
    <w:rsid w:val="00CF7BDD"/>
    <w:rsid w:val="00D0735C"/>
    <w:rsid w:val="00D14CC2"/>
    <w:rsid w:val="00D16173"/>
    <w:rsid w:val="00D170CB"/>
    <w:rsid w:val="00D17C0A"/>
    <w:rsid w:val="00D21B30"/>
    <w:rsid w:val="00D233A8"/>
    <w:rsid w:val="00D23799"/>
    <w:rsid w:val="00D23EF3"/>
    <w:rsid w:val="00D2678A"/>
    <w:rsid w:val="00D278BC"/>
    <w:rsid w:val="00D34B31"/>
    <w:rsid w:val="00D3554A"/>
    <w:rsid w:val="00D37AC9"/>
    <w:rsid w:val="00D37E20"/>
    <w:rsid w:val="00D40D15"/>
    <w:rsid w:val="00D411FD"/>
    <w:rsid w:val="00D5082F"/>
    <w:rsid w:val="00D5208C"/>
    <w:rsid w:val="00D54873"/>
    <w:rsid w:val="00D57EC1"/>
    <w:rsid w:val="00D6033F"/>
    <w:rsid w:val="00D61164"/>
    <w:rsid w:val="00D61B41"/>
    <w:rsid w:val="00D61F4C"/>
    <w:rsid w:val="00D633B6"/>
    <w:rsid w:val="00D6528C"/>
    <w:rsid w:val="00D65657"/>
    <w:rsid w:val="00D718E5"/>
    <w:rsid w:val="00D73AA7"/>
    <w:rsid w:val="00D74F44"/>
    <w:rsid w:val="00D74FE9"/>
    <w:rsid w:val="00D75123"/>
    <w:rsid w:val="00D77456"/>
    <w:rsid w:val="00D77A01"/>
    <w:rsid w:val="00D83790"/>
    <w:rsid w:val="00D86F73"/>
    <w:rsid w:val="00D87EDD"/>
    <w:rsid w:val="00D87FD1"/>
    <w:rsid w:val="00D91F31"/>
    <w:rsid w:val="00D94E04"/>
    <w:rsid w:val="00D954A2"/>
    <w:rsid w:val="00D958AC"/>
    <w:rsid w:val="00D971BF"/>
    <w:rsid w:val="00DA3C32"/>
    <w:rsid w:val="00DA4E79"/>
    <w:rsid w:val="00DA7943"/>
    <w:rsid w:val="00DB0C37"/>
    <w:rsid w:val="00DB131C"/>
    <w:rsid w:val="00DB13B5"/>
    <w:rsid w:val="00DB1EFF"/>
    <w:rsid w:val="00DB2BBD"/>
    <w:rsid w:val="00DB402E"/>
    <w:rsid w:val="00DB53CB"/>
    <w:rsid w:val="00DC016C"/>
    <w:rsid w:val="00DC2E08"/>
    <w:rsid w:val="00DC3194"/>
    <w:rsid w:val="00DC5C4A"/>
    <w:rsid w:val="00DC6027"/>
    <w:rsid w:val="00DC6112"/>
    <w:rsid w:val="00DC7383"/>
    <w:rsid w:val="00DD2034"/>
    <w:rsid w:val="00DD488B"/>
    <w:rsid w:val="00DD588C"/>
    <w:rsid w:val="00DE54C1"/>
    <w:rsid w:val="00DE5715"/>
    <w:rsid w:val="00DF12FE"/>
    <w:rsid w:val="00DF380E"/>
    <w:rsid w:val="00DF4928"/>
    <w:rsid w:val="00DF667C"/>
    <w:rsid w:val="00DF7A30"/>
    <w:rsid w:val="00E01C41"/>
    <w:rsid w:val="00E06453"/>
    <w:rsid w:val="00E06D3F"/>
    <w:rsid w:val="00E10FAD"/>
    <w:rsid w:val="00E13FB2"/>
    <w:rsid w:val="00E16463"/>
    <w:rsid w:val="00E17953"/>
    <w:rsid w:val="00E17A91"/>
    <w:rsid w:val="00E207C6"/>
    <w:rsid w:val="00E209DF"/>
    <w:rsid w:val="00E2519B"/>
    <w:rsid w:val="00E30474"/>
    <w:rsid w:val="00E30CF4"/>
    <w:rsid w:val="00E31809"/>
    <w:rsid w:val="00E32A59"/>
    <w:rsid w:val="00E355E4"/>
    <w:rsid w:val="00E35BB4"/>
    <w:rsid w:val="00E365B5"/>
    <w:rsid w:val="00E3663B"/>
    <w:rsid w:val="00E3721F"/>
    <w:rsid w:val="00E400D4"/>
    <w:rsid w:val="00E46264"/>
    <w:rsid w:val="00E46D11"/>
    <w:rsid w:val="00E51A20"/>
    <w:rsid w:val="00E5244B"/>
    <w:rsid w:val="00E52AA2"/>
    <w:rsid w:val="00E52BD6"/>
    <w:rsid w:val="00E55139"/>
    <w:rsid w:val="00E5539E"/>
    <w:rsid w:val="00E57181"/>
    <w:rsid w:val="00E61F65"/>
    <w:rsid w:val="00E61FDD"/>
    <w:rsid w:val="00E65A79"/>
    <w:rsid w:val="00E7020D"/>
    <w:rsid w:val="00E730F5"/>
    <w:rsid w:val="00E731C3"/>
    <w:rsid w:val="00E73700"/>
    <w:rsid w:val="00E742AB"/>
    <w:rsid w:val="00E75010"/>
    <w:rsid w:val="00E754D8"/>
    <w:rsid w:val="00E764FF"/>
    <w:rsid w:val="00E7759D"/>
    <w:rsid w:val="00E7784F"/>
    <w:rsid w:val="00E80495"/>
    <w:rsid w:val="00E80B6D"/>
    <w:rsid w:val="00E81E17"/>
    <w:rsid w:val="00E82A85"/>
    <w:rsid w:val="00E83AD5"/>
    <w:rsid w:val="00E8444E"/>
    <w:rsid w:val="00E84AE2"/>
    <w:rsid w:val="00E874C6"/>
    <w:rsid w:val="00E876A4"/>
    <w:rsid w:val="00E90C17"/>
    <w:rsid w:val="00E93595"/>
    <w:rsid w:val="00E93B32"/>
    <w:rsid w:val="00E9511F"/>
    <w:rsid w:val="00EA23C5"/>
    <w:rsid w:val="00EA4394"/>
    <w:rsid w:val="00EA45EA"/>
    <w:rsid w:val="00EB0616"/>
    <w:rsid w:val="00EB0C8B"/>
    <w:rsid w:val="00EB108C"/>
    <w:rsid w:val="00EB578B"/>
    <w:rsid w:val="00EB5D95"/>
    <w:rsid w:val="00EB69AE"/>
    <w:rsid w:val="00EB6F04"/>
    <w:rsid w:val="00EB70E0"/>
    <w:rsid w:val="00EC1BAF"/>
    <w:rsid w:val="00EC3532"/>
    <w:rsid w:val="00EC4914"/>
    <w:rsid w:val="00EC4992"/>
    <w:rsid w:val="00EC4BD0"/>
    <w:rsid w:val="00EC4D34"/>
    <w:rsid w:val="00EC5828"/>
    <w:rsid w:val="00EC5A0C"/>
    <w:rsid w:val="00ED0395"/>
    <w:rsid w:val="00ED0C1B"/>
    <w:rsid w:val="00ED2A1D"/>
    <w:rsid w:val="00ED4B00"/>
    <w:rsid w:val="00ED6B54"/>
    <w:rsid w:val="00EE19A7"/>
    <w:rsid w:val="00EE2E39"/>
    <w:rsid w:val="00EE33AF"/>
    <w:rsid w:val="00EF25C3"/>
    <w:rsid w:val="00EF41E8"/>
    <w:rsid w:val="00EF4A60"/>
    <w:rsid w:val="00EF506D"/>
    <w:rsid w:val="00EF6086"/>
    <w:rsid w:val="00EF6F78"/>
    <w:rsid w:val="00F00B48"/>
    <w:rsid w:val="00F03B8E"/>
    <w:rsid w:val="00F101E4"/>
    <w:rsid w:val="00F134F4"/>
    <w:rsid w:val="00F16F81"/>
    <w:rsid w:val="00F172A0"/>
    <w:rsid w:val="00F17C98"/>
    <w:rsid w:val="00F17F51"/>
    <w:rsid w:val="00F20380"/>
    <w:rsid w:val="00F21910"/>
    <w:rsid w:val="00F21A6B"/>
    <w:rsid w:val="00F222CD"/>
    <w:rsid w:val="00F243D1"/>
    <w:rsid w:val="00F2568C"/>
    <w:rsid w:val="00F30E4E"/>
    <w:rsid w:val="00F31746"/>
    <w:rsid w:val="00F3572B"/>
    <w:rsid w:val="00F35869"/>
    <w:rsid w:val="00F35A70"/>
    <w:rsid w:val="00F42A2D"/>
    <w:rsid w:val="00F42B91"/>
    <w:rsid w:val="00F43D51"/>
    <w:rsid w:val="00F43EC3"/>
    <w:rsid w:val="00F447DD"/>
    <w:rsid w:val="00F45136"/>
    <w:rsid w:val="00F45484"/>
    <w:rsid w:val="00F45E4A"/>
    <w:rsid w:val="00F45EAF"/>
    <w:rsid w:val="00F46CD2"/>
    <w:rsid w:val="00F46CE0"/>
    <w:rsid w:val="00F51872"/>
    <w:rsid w:val="00F519C8"/>
    <w:rsid w:val="00F53477"/>
    <w:rsid w:val="00F53FD7"/>
    <w:rsid w:val="00F54FEF"/>
    <w:rsid w:val="00F603C6"/>
    <w:rsid w:val="00F6364F"/>
    <w:rsid w:val="00F63978"/>
    <w:rsid w:val="00F641DB"/>
    <w:rsid w:val="00F6670E"/>
    <w:rsid w:val="00F66D4F"/>
    <w:rsid w:val="00F67E19"/>
    <w:rsid w:val="00F67FD9"/>
    <w:rsid w:val="00F71088"/>
    <w:rsid w:val="00F73700"/>
    <w:rsid w:val="00F73781"/>
    <w:rsid w:val="00F74BD3"/>
    <w:rsid w:val="00F7715E"/>
    <w:rsid w:val="00F80123"/>
    <w:rsid w:val="00F837F0"/>
    <w:rsid w:val="00F871B4"/>
    <w:rsid w:val="00F91A6F"/>
    <w:rsid w:val="00FA0F51"/>
    <w:rsid w:val="00FA1DC2"/>
    <w:rsid w:val="00FA2E52"/>
    <w:rsid w:val="00FA3D1A"/>
    <w:rsid w:val="00FA3D86"/>
    <w:rsid w:val="00FA40BC"/>
    <w:rsid w:val="00FA4F77"/>
    <w:rsid w:val="00FA6BE1"/>
    <w:rsid w:val="00FA7694"/>
    <w:rsid w:val="00FA770A"/>
    <w:rsid w:val="00FB0682"/>
    <w:rsid w:val="00FB3E13"/>
    <w:rsid w:val="00FB63CA"/>
    <w:rsid w:val="00FC1CBA"/>
    <w:rsid w:val="00FC2D04"/>
    <w:rsid w:val="00FC2D1F"/>
    <w:rsid w:val="00FC4175"/>
    <w:rsid w:val="00FC49AE"/>
    <w:rsid w:val="00FC4E21"/>
    <w:rsid w:val="00FC5F70"/>
    <w:rsid w:val="00FC6F7B"/>
    <w:rsid w:val="00FC7288"/>
    <w:rsid w:val="00FD22BF"/>
    <w:rsid w:val="00FD2C60"/>
    <w:rsid w:val="00FD2F4C"/>
    <w:rsid w:val="00FD32B3"/>
    <w:rsid w:val="00FD41AD"/>
    <w:rsid w:val="00FD5BED"/>
    <w:rsid w:val="00FD6461"/>
    <w:rsid w:val="00FD7F51"/>
    <w:rsid w:val="00FE1758"/>
    <w:rsid w:val="00FE1DB5"/>
    <w:rsid w:val="00FE1FA6"/>
    <w:rsid w:val="00FE49BD"/>
    <w:rsid w:val="00FF05F1"/>
    <w:rsid w:val="00FF3F7C"/>
    <w:rsid w:val="00FF4E16"/>
    <w:rsid w:val="00FF5040"/>
    <w:rsid w:val="00FF54D9"/>
    <w:rsid w:val="00FF6BEF"/>
    <w:rsid w:val="00FF71C8"/>
    <w:rsid w:val="43D90E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13A0D"/>
  <w15:docId w15:val="{FFE4C03C-B9B7-43A8-8A71-D29C64A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20"/>
    <w:pPr>
      <w:widowControl w:val="0"/>
      <w:spacing w:after="200" w:line="276" w:lineRule="auto"/>
    </w:pPr>
    <w:rPr>
      <w:sz w:val="22"/>
      <w:szCs w:val="22"/>
      <w:lang w:val="en-US" w:eastAsia="en-US"/>
    </w:rPr>
  </w:style>
  <w:style w:type="paragraph" w:styleId="Ttulo1">
    <w:name w:val="heading 1"/>
    <w:basedOn w:val="Normal"/>
    <w:next w:val="Normal"/>
    <w:link w:val="Ttulo1Car"/>
    <w:uiPriority w:val="1"/>
    <w:qFormat/>
    <w:rsid w:val="00A00D9B"/>
    <w:pPr>
      <w:keepNext/>
      <w:keepLines/>
      <w:spacing w:before="240" w:after="0"/>
      <w:outlineLvl w:val="0"/>
    </w:pPr>
    <w:rPr>
      <w:rFonts w:ascii="Cambria" w:eastAsia="MS Gothic" w:hAnsi="Cambria"/>
      <w:color w:val="365F91"/>
      <w:sz w:val="32"/>
      <w:szCs w:val="32"/>
    </w:rPr>
  </w:style>
  <w:style w:type="paragraph" w:styleId="Ttulo2">
    <w:name w:val="heading 2"/>
    <w:basedOn w:val="Normal"/>
    <w:next w:val="Normal"/>
    <w:link w:val="Ttulo2Car"/>
    <w:qFormat/>
    <w:rsid w:val="006B2A4D"/>
    <w:pPr>
      <w:keepNext/>
      <w:widowControl/>
      <w:spacing w:before="360" w:after="120" w:line="240" w:lineRule="auto"/>
      <w:jc w:val="both"/>
      <w:outlineLvl w:val="1"/>
    </w:pPr>
    <w:rPr>
      <w:rFonts w:ascii="Arial" w:eastAsia="Times New Roman" w:hAnsi="Arial"/>
      <w:b/>
      <w:color w:val="1F497D"/>
      <w:sz w:val="24"/>
      <w:szCs w:val="24"/>
      <w:lang w:val="es-ES" w:eastAsia="es-ES"/>
    </w:rPr>
  </w:style>
  <w:style w:type="paragraph" w:styleId="Ttulo3">
    <w:name w:val="heading 3"/>
    <w:basedOn w:val="Normal"/>
    <w:next w:val="Normal"/>
    <w:link w:val="Ttulo3Car"/>
    <w:uiPriority w:val="9"/>
    <w:semiHidden/>
    <w:unhideWhenUsed/>
    <w:qFormat/>
    <w:rsid w:val="006B2A4D"/>
    <w:pPr>
      <w:keepNext/>
      <w:keepLines/>
      <w:spacing w:before="40" w:after="0"/>
      <w:outlineLvl w:val="2"/>
    </w:pPr>
    <w:rPr>
      <w:rFonts w:ascii="Cambria" w:eastAsia="MS Gothic" w:hAnsi="Cambria"/>
      <w:color w:val="243F60"/>
      <w:sz w:val="24"/>
      <w:szCs w:val="24"/>
    </w:rPr>
  </w:style>
  <w:style w:type="paragraph" w:styleId="Ttulo4">
    <w:name w:val="heading 4"/>
    <w:basedOn w:val="Normal"/>
    <w:next w:val="Normal"/>
    <w:link w:val="Ttulo4Car"/>
    <w:uiPriority w:val="9"/>
    <w:unhideWhenUsed/>
    <w:qFormat/>
    <w:rsid w:val="00D94E04"/>
    <w:pPr>
      <w:keepNext/>
      <w:keepLines/>
      <w:widowControl/>
      <w:spacing w:before="40" w:after="0" w:line="259" w:lineRule="auto"/>
      <w:outlineLvl w:val="3"/>
    </w:pPr>
    <w:rPr>
      <w:rFonts w:asciiTheme="majorHAnsi" w:eastAsiaTheme="majorEastAsia" w:hAnsiTheme="majorHAnsi" w:cstheme="majorBidi"/>
      <w:i/>
      <w:iCs/>
      <w:color w:val="2F5496" w:themeColor="accent1" w:themeShade="BF"/>
      <w:lang w:val="es-ES"/>
    </w:rPr>
  </w:style>
  <w:style w:type="paragraph" w:styleId="Ttulo5">
    <w:name w:val="heading 5"/>
    <w:basedOn w:val="Normal"/>
    <w:next w:val="Normal"/>
    <w:link w:val="Ttulo5Car"/>
    <w:uiPriority w:val="9"/>
    <w:unhideWhenUsed/>
    <w:qFormat/>
    <w:rsid w:val="00853DF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6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63B"/>
  </w:style>
  <w:style w:type="paragraph" w:styleId="Piedepgina">
    <w:name w:val="footer"/>
    <w:basedOn w:val="Normal"/>
    <w:link w:val="PiedepginaCar"/>
    <w:uiPriority w:val="99"/>
    <w:unhideWhenUsed/>
    <w:rsid w:val="00E366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63B"/>
  </w:style>
  <w:style w:type="table" w:styleId="Tablaconcuadrcula">
    <w:name w:val="Table Grid"/>
    <w:basedOn w:val="Tablanormal"/>
    <w:uiPriority w:val="39"/>
    <w:rsid w:val="00E3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AF71DD"/>
    <w:pPr>
      <w:ind w:left="720"/>
      <w:contextualSpacing/>
    </w:pPr>
  </w:style>
  <w:style w:type="paragraph" w:styleId="Textodeglobo">
    <w:name w:val="Balloon Text"/>
    <w:basedOn w:val="Normal"/>
    <w:link w:val="TextodegloboCar"/>
    <w:uiPriority w:val="99"/>
    <w:semiHidden/>
    <w:unhideWhenUsed/>
    <w:rsid w:val="0071390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13902"/>
    <w:rPr>
      <w:rFonts w:ascii="Tahoma" w:hAnsi="Tahoma" w:cs="Tahoma"/>
      <w:sz w:val="16"/>
      <w:szCs w:val="16"/>
      <w:lang w:val="en-US"/>
    </w:rPr>
  </w:style>
  <w:style w:type="character" w:styleId="Hipervnculo">
    <w:name w:val="Hyperlink"/>
    <w:uiPriority w:val="99"/>
    <w:unhideWhenUsed/>
    <w:rsid w:val="000D6AC0"/>
    <w:rPr>
      <w:color w:val="0000FF"/>
      <w:u w:val="single"/>
    </w:rPr>
  </w:style>
  <w:style w:type="character" w:styleId="Hipervnculovisitado">
    <w:name w:val="FollowedHyperlink"/>
    <w:uiPriority w:val="99"/>
    <w:semiHidden/>
    <w:unhideWhenUsed/>
    <w:rsid w:val="000D6AC0"/>
    <w:rPr>
      <w:color w:val="800080"/>
      <w:u w:val="single"/>
    </w:rPr>
  </w:style>
  <w:style w:type="paragraph" w:styleId="NormalWeb">
    <w:name w:val="Normal (Web)"/>
    <w:basedOn w:val="Normal"/>
    <w:uiPriority w:val="99"/>
    <w:unhideWhenUsed/>
    <w:rsid w:val="00234831"/>
    <w:pPr>
      <w:widowControl/>
      <w:spacing w:after="0" w:line="240" w:lineRule="auto"/>
    </w:pPr>
    <w:rPr>
      <w:rFonts w:ascii="Times New Roman" w:eastAsia="MS Mincho" w:hAnsi="Times New Roman"/>
      <w:sz w:val="24"/>
      <w:szCs w:val="24"/>
      <w:lang w:val="es-ES_tradnl" w:eastAsia="es-ES"/>
    </w:rPr>
  </w:style>
  <w:style w:type="character" w:styleId="Refdecomentario">
    <w:name w:val="annotation reference"/>
    <w:uiPriority w:val="99"/>
    <w:unhideWhenUsed/>
    <w:rsid w:val="00E730F5"/>
    <w:rPr>
      <w:sz w:val="16"/>
      <w:szCs w:val="16"/>
    </w:rPr>
  </w:style>
  <w:style w:type="paragraph" w:styleId="Textocomentario">
    <w:name w:val="annotation text"/>
    <w:basedOn w:val="Normal"/>
    <w:link w:val="TextocomentarioCar"/>
    <w:uiPriority w:val="99"/>
    <w:unhideWhenUsed/>
    <w:rsid w:val="00E730F5"/>
    <w:pPr>
      <w:spacing w:line="240" w:lineRule="auto"/>
    </w:pPr>
    <w:rPr>
      <w:sz w:val="20"/>
      <w:szCs w:val="20"/>
    </w:rPr>
  </w:style>
  <w:style w:type="character" w:customStyle="1" w:styleId="TextocomentarioCar">
    <w:name w:val="Texto comentario Car"/>
    <w:link w:val="Textocomentario"/>
    <w:uiPriority w:val="99"/>
    <w:rsid w:val="00E730F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730F5"/>
    <w:rPr>
      <w:b/>
      <w:bCs/>
    </w:rPr>
  </w:style>
  <w:style w:type="character" w:customStyle="1" w:styleId="AsuntodelcomentarioCar">
    <w:name w:val="Asunto del comentario Car"/>
    <w:link w:val="Asuntodelcomentario"/>
    <w:uiPriority w:val="99"/>
    <w:semiHidden/>
    <w:rsid w:val="00E730F5"/>
    <w:rPr>
      <w:b/>
      <w:bCs/>
      <w:sz w:val="20"/>
      <w:szCs w:val="20"/>
      <w:lang w:val="en-US"/>
    </w:rPr>
  </w:style>
  <w:style w:type="paragraph" w:customStyle="1" w:styleId="Default">
    <w:name w:val="Default"/>
    <w:rsid w:val="00083593"/>
    <w:pPr>
      <w:autoSpaceDE w:val="0"/>
      <w:autoSpaceDN w:val="0"/>
      <w:adjustRightInd w:val="0"/>
    </w:pPr>
    <w:rPr>
      <w:rFonts w:cs="Calibri"/>
      <w:color w:val="000000"/>
      <w:sz w:val="24"/>
      <w:szCs w:val="24"/>
      <w:lang w:val="es-ES_tradnl" w:eastAsia="en-US"/>
    </w:rPr>
  </w:style>
  <w:style w:type="character" w:styleId="Fuerte">
    <w:name w:val="Strong"/>
    <w:uiPriority w:val="22"/>
    <w:qFormat/>
    <w:rsid w:val="00735D39"/>
    <w:rPr>
      <w:b/>
      <w:bCs/>
    </w:rPr>
  </w:style>
  <w:style w:type="character" w:styleId="nfasis">
    <w:name w:val="Emphasis"/>
    <w:uiPriority w:val="20"/>
    <w:qFormat/>
    <w:rsid w:val="00735D39"/>
    <w:rPr>
      <w:i/>
      <w:iCs/>
    </w:rPr>
  </w:style>
  <w:style w:type="character" w:customStyle="1" w:styleId="Mencinsinresolver1">
    <w:name w:val="Mención sin resolver1"/>
    <w:uiPriority w:val="99"/>
    <w:semiHidden/>
    <w:unhideWhenUsed/>
    <w:rsid w:val="00E06D3F"/>
    <w:rPr>
      <w:color w:val="605E5C"/>
      <w:shd w:val="clear" w:color="auto" w:fill="E1DFDD"/>
    </w:rPr>
  </w:style>
  <w:style w:type="character" w:customStyle="1" w:styleId="Mencinsinresolver2">
    <w:name w:val="Mención sin resolver2"/>
    <w:uiPriority w:val="99"/>
    <w:semiHidden/>
    <w:unhideWhenUsed/>
    <w:rsid w:val="00B93F3E"/>
    <w:rPr>
      <w:color w:val="605E5C"/>
      <w:shd w:val="clear" w:color="auto" w:fill="E1DFDD"/>
    </w:rPr>
  </w:style>
  <w:style w:type="character" w:customStyle="1" w:styleId="Ttulo2Car">
    <w:name w:val="Título 2 Car"/>
    <w:link w:val="Ttulo2"/>
    <w:rsid w:val="006B2A4D"/>
    <w:rPr>
      <w:rFonts w:ascii="Arial" w:eastAsia="Times New Roman" w:hAnsi="Arial" w:cs="Times New Roman"/>
      <w:b/>
      <w:color w:val="1F497D"/>
      <w:sz w:val="24"/>
      <w:szCs w:val="24"/>
      <w:lang w:val="es-ES" w:eastAsia="es-ES"/>
    </w:rPr>
  </w:style>
  <w:style w:type="paragraph" w:customStyle="1" w:styleId="Estilo2">
    <w:name w:val="Estilo2"/>
    <w:basedOn w:val="Normal"/>
    <w:qFormat/>
    <w:rsid w:val="006B2A4D"/>
    <w:pPr>
      <w:widowControl/>
      <w:spacing w:before="120" w:after="60" w:line="240" w:lineRule="auto"/>
      <w:jc w:val="both"/>
    </w:pPr>
    <w:rPr>
      <w:rFonts w:ascii="Arial" w:eastAsia="Times New Roman" w:hAnsi="Arial" w:cs="Arial"/>
      <w:sz w:val="20"/>
      <w:szCs w:val="20"/>
      <w:lang w:val="es-ES" w:eastAsia="es-ES"/>
    </w:rPr>
  </w:style>
  <w:style w:type="paragraph" w:customStyle="1" w:styleId="Estilo4">
    <w:name w:val="Estilo4"/>
    <w:basedOn w:val="Ttulo3"/>
    <w:qFormat/>
    <w:rsid w:val="006B2A4D"/>
    <w:pPr>
      <w:keepLines w:val="0"/>
      <w:widowControl/>
      <w:spacing w:before="240" w:after="60" w:line="240" w:lineRule="auto"/>
      <w:jc w:val="both"/>
    </w:pPr>
    <w:rPr>
      <w:rFonts w:ascii="Arial" w:eastAsia="Times New Roman" w:hAnsi="Arial" w:cs="Arial"/>
      <w:b/>
      <w:bCs/>
      <w:color w:val="1F497D"/>
      <w:sz w:val="22"/>
      <w:szCs w:val="26"/>
      <w:lang w:val="es-ES" w:eastAsia="es-ES"/>
    </w:rPr>
  </w:style>
  <w:style w:type="character" w:customStyle="1" w:styleId="Ttulo3Car">
    <w:name w:val="Título 3 Car"/>
    <w:link w:val="Ttulo3"/>
    <w:uiPriority w:val="9"/>
    <w:semiHidden/>
    <w:rsid w:val="006B2A4D"/>
    <w:rPr>
      <w:rFonts w:ascii="Cambria" w:eastAsia="MS Gothic" w:hAnsi="Cambria" w:cs="Times New Roman"/>
      <w:color w:val="243F60"/>
      <w:sz w:val="24"/>
      <w:szCs w:val="24"/>
      <w:lang w:val="en-US"/>
    </w:rPr>
  </w:style>
  <w:style w:type="paragraph" w:styleId="Textoindependiente">
    <w:name w:val="Body Text"/>
    <w:basedOn w:val="Normal"/>
    <w:link w:val="TextoindependienteCar"/>
    <w:rsid w:val="003B1749"/>
    <w:pPr>
      <w:widowControl/>
      <w:spacing w:before="80" w:after="80" w:line="240" w:lineRule="auto"/>
      <w:jc w:val="both"/>
    </w:pPr>
    <w:rPr>
      <w:rFonts w:ascii="Verdana" w:eastAsia="Times New Roman" w:hAnsi="Verdana"/>
      <w:szCs w:val="24"/>
      <w:lang w:val="fr-FR" w:eastAsia="es-ES"/>
    </w:rPr>
  </w:style>
  <w:style w:type="character" w:customStyle="1" w:styleId="TextoindependienteCar">
    <w:name w:val="Texto independiente Car"/>
    <w:link w:val="Textoindependiente"/>
    <w:rsid w:val="003B1749"/>
    <w:rPr>
      <w:rFonts w:ascii="Verdana" w:eastAsia="Times New Roman" w:hAnsi="Verdana" w:cs="Times New Roman"/>
      <w:szCs w:val="24"/>
      <w:lang w:val="fr-FR" w:eastAsia="es-ES"/>
    </w:rPr>
  </w:style>
  <w:style w:type="character" w:customStyle="1" w:styleId="Ttulo1Car">
    <w:name w:val="Título 1 Car"/>
    <w:link w:val="Ttulo1"/>
    <w:uiPriority w:val="9"/>
    <w:rsid w:val="00A00D9B"/>
    <w:rPr>
      <w:rFonts w:ascii="Cambria" w:eastAsia="MS Gothic" w:hAnsi="Cambria" w:cs="Times New Roman"/>
      <w:color w:val="365F91"/>
      <w:sz w:val="32"/>
      <w:szCs w:val="32"/>
      <w:lang w:val="en-US"/>
    </w:rPr>
  </w:style>
  <w:style w:type="paragraph" w:styleId="z-Finaldelformulario">
    <w:name w:val="HTML Bottom of Form"/>
    <w:basedOn w:val="Normal"/>
    <w:next w:val="Normal"/>
    <w:link w:val="z-FinaldelformularioCar"/>
    <w:hidden/>
    <w:rsid w:val="00A00D9B"/>
    <w:pPr>
      <w:widowControl/>
      <w:pBdr>
        <w:top w:val="single" w:sz="6" w:space="1" w:color="auto"/>
      </w:pBdr>
      <w:spacing w:before="80" w:after="8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link w:val="z-Finaldelformulario"/>
    <w:rsid w:val="00A00D9B"/>
    <w:rPr>
      <w:rFonts w:ascii="Arial" w:eastAsia="Times New Roman" w:hAnsi="Arial" w:cs="Arial"/>
      <w:vanish/>
      <w:sz w:val="16"/>
      <w:szCs w:val="16"/>
      <w:lang w:val="es-ES" w:eastAsia="es-ES"/>
    </w:rPr>
  </w:style>
  <w:style w:type="character" w:customStyle="1" w:styleId="markedcontent">
    <w:name w:val="markedcontent"/>
    <w:basedOn w:val="Fuentedeprrafopredeter"/>
    <w:rsid w:val="00EF41E8"/>
  </w:style>
  <w:style w:type="paragraph" w:styleId="Textonotaalfinal">
    <w:name w:val="endnote text"/>
    <w:basedOn w:val="Normal"/>
    <w:link w:val="TextonotaalfinalCar"/>
    <w:uiPriority w:val="99"/>
    <w:semiHidden/>
    <w:unhideWhenUsed/>
    <w:rsid w:val="00920781"/>
    <w:pPr>
      <w:spacing w:after="0" w:line="240" w:lineRule="auto"/>
    </w:pPr>
    <w:rPr>
      <w:sz w:val="20"/>
      <w:szCs w:val="20"/>
    </w:rPr>
  </w:style>
  <w:style w:type="character" w:customStyle="1" w:styleId="TextonotaalfinalCar">
    <w:name w:val="Texto nota al final Car"/>
    <w:link w:val="Textonotaalfinal"/>
    <w:uiPriority w:val="99"/>
    <w:semiHidden/>
    <w:rsid w:val="00920781"/>
    <w:rPr>
      <w:sz w:val="20"/>
      <w:szCs w:val="20"/>
      <w:lang w:val="en-US"/>
    </w:rPr>
  </w:style>
  <w:style w:type="character" w:styleId="Refdenotaalfinal">
    <w:name w:val="endnote reference"/>
    <w:uiPriority w:val="99"/>
    <w:semiHidden/>
    <w:unhideWhenUsed/>
    <w:rsid w:val="00920781"/>
    <w:rPr>
      <w:vertAlign w:val="superscript"/>
    </w:rPr>
  </w:style>
  <w:style w:type="paragraph" w:customStyle="1" w:styleId="parrafo">
    <w:name w:val="parrafo"/>
    <w:basedOn w:val="Normal"/>
    <w:rsid w:val="00F74BD3"/>
    <w:pPr>
      <w:widowControl/>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parrafo2">
    <w:name w:val="parrafo_2"/>
    <w:basedOn w:val="Normal"/>
    <w:rsid w:val="00F74BD3"/>
    <w:pPr>
      <w:widowControl/>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msonormal">
    <w:name w:val="x_msonormal"/>
    <w:basedOn w:val="Normal"/>
    <w:uiPriority w:val="99"/>
    <w:rsid w:val="008476AB"/>
    <w:pPr>
      <w:widowControl/>
      <w:spacing w:after="0" w:line="240" w:lineRule="auto"/>
    </w:pPr>
    <w:rPr>
      <w:rFonts w:ascii="Times New Roman" w:eastAsiaTheme="minorHAnsi" w:hAnsi="Times New Roman"/>
      <w:sz w:val="24"/>
      <w:szCs w:val="24"/>
      <w:lang w:val="es-ES" w:eastAsia="es-ES"/>
    </w:rPr>
  </w:style>
  <w:style w:type="character" w:customStyle="1" w:styleId="Ttulo4Car">
    <w:name w:val="Título 4 Car"/>
    <w:basedOn w:val="Fuentedeprrafopredeter"/>
    <w:link w:val="Ttulo4"/>
    <w:uiPriority w:val="9"/>
    <w:rsid w:val="00D94E04"/>
    <w:rPr>
      <w:rFonts w:asciiTheme="majorHAnsi" w:eastAsiaTheme="majorEastAsia" w:hAnsiTheme="majorHAnsi" w:cstheme="majorBidi"/>
      <w:i/>
      <w:iCs/>
      <w:color w:val="2F5496" w:themeColor="accent1" w:themeShade="BF"/>
      <w:sz w:val="22"/>
      <w:szCs w:val="22"/>
      <w:lang w:eastAsia="en-US"/>
    </w:rPr>
  </w:style>
  <w:style w:type="character" w:customStyle="1" w:styleId="Ninguno">
    <w:name w:val="Ninguno"/>
    <w:rsid w:val="00511450"/>
  </w:style>
  <w:style w:type="paragraph" w:customStyle="1" w:styleId="CuerpoA">
    <w:name w:val="Cuerpo A"/>
    <w:rsid w:val="00511450"/>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eastAsia="es-ES"/>
    </w:rPr>
  </w:style>
  <w:style w:type="character" w:styleId="Nmerodepgina">
    <w:name w:val="page number"/>
    <w:basedOn w:val="Ninguno"/>
    <w:rsid w:val="00475529"/>
  </w:style>
  <w:style w:type="character" w:customStyle="1" w:styleId="Ttulo5Car">
    <w:name w:val="Título 5 Car"/>
    <w:basedOn w:val="Fuentedeprrafopredeter"/>
    <w:link w:val="Ttulo5"/>
    <w:uiPriority w:val="9"/>
    <w:rsid w:val="00853DF8"/>
    <w:rPr>
      <w:rFonts w:asciiTheme="majorHAnsi" w:eastAsiaTheme="majorEastAsia" w:hAnsiTheme="majorHAnsi" w:cstheme="majorBidi"/>
      <w:color w:val="2F5496" w:themeColor="accent1" w:themeShade="BF"/>
      <w:sz w:val="22"/>
      <w:szCs w:val="22"/>
      <w:lang w:val="en-US" w:eastAsia="en-US"/>
    </w:rPr>
  </w:style>
  <w:style w:type="character" w:customStyle="1" w:styleId="PrrafodelistaCar">
    <w:name w:val="Párrafo de lista Car"/>
    <w:link w:val="Prrafodelista"/>
    <w:uiPriority w:val="1"/>
    <w:locked/>
    <w:rsid w:val="0022152F"/>
    <w:rPr>
      <w:sz w:val="22"/>
      <w:szCs w:val="22"/>
      <w:lang w:val="en-US" w:eastAsia="en-US"/>
    </w:rPr>
  </w:style>
  <w:style w:type="character" w:customStyle="1" w:styleId="Mencinsinresolver3">
    <w:name w:val="Mención sin resolver3"/>
    <w:basedOn w:val="Fuentedeprrafopredeter"/>
    <w:uiPriority w:val="99"/>
    <w:semiHidden/>
    <w:unhideWhenUsed/>
    <w:rsid w:val="00DA7943"/>
    <w:rPr>
      <w:color w:val="605E5C"/>
      <w:shd w:val="clear" w:color="auto" w:fill="E1DFDD"/>
    </w:rPr>
  </w:style>
  <w:style w:type="paragraph" w:styleId="Revisin">
    <w:name w:val="Revision"/>
    <w:hidden/>
    <w:uiPriority w:val="99"/>
    <w:semiHidden/>
    <w:rsid w:val="009E5103"/>
    <w:rPr>
      <w:sz w:val="22"/>
      <w:szCs w:val="22"/>
      <w:lang w:val="en-US" w:eastAsia="en-US"/>
    </w:rPr>
  </w:style>
  <w:style w:type="character" w:customStyle="1" w:styleId="Mencinsinresolver4">
    <w:name w:val="Mención sin resolver4"/>
    <w:basedOn w:val="Fuentedeprrafopredeter"/>
    <w:uiPriority w:val="99"/>
    <w:semiHidden/>
    <w:unhideWhenUsed/>
    <w:rsid w:val="00F519C8"/>
    <w:rPr>
      <w:color w:val="605E5C"/>
      <w:shd w:val="clear" w:color="auto" w:fill="E1DFDD"/>
    </w:rPr>
  </w:style>
  <w:style w:type="paragraph" w:customStyle="1" w:styleId="TableParagraph">
    <w:name w:val="Table Paragraph"/>
    <w:basedOn w:val="Normal"/>
    <w:uiPriority w:val="1"/>
    <w:qFormat/>
    <w:rsid w:val="00DB1EFF"/>
    <w:pPr>
      <w:autoSpaceDE w:val="0"/>
      <w:autoSpaceDN w:val="0"/>
      <w:spacing w:after="0" w:line="240" w:lineRule="auto"/>
    </w:pPr>
    <w:rPr>
      <w:rFonts w:ascii="Arial" w:eastAsia="Arial" w:hAnsi="Arial" w:cs="Arial"/>
    </w:rPr>
  </w:style>
  <w:style w:type="table" w:customStyle="1" w:styleId="NormalTable0">
    <w:name w:val="Normal Table0"/>
    <w:uiPriority w:val="2"/>
    <w:semiHidden/>
    <w:unhideWhenUsed/>
    <w:qFormat/>
    <w:rsid w:val="00DB1EF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283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00">
      <w:bodyDiv w:val="1"/>
      <w:marLeft w:val="0"/>
      <w:marRight w:val="0"/>
      <w:marTop w:val="0"/>
      <w:marBottom w:val="0"/>
      <w:divBdr>
        <w:top w:val="none" w:sz="0" w:space="0" w:color="auto"/>
        <w:left w:val="none" w:sz="0" w:space="0" w:color="auto"/>
        <w:bottom w:val="none" w:sz="0" w:space="0" w:color="auto"/>
        <w:right w:val="none" w:sz="0" w:space="0" w:color="auto"/>
      </w:divBdr>
    </w:div>
    <w:div w:id="46539192">
      <w:bodyDiv w:val="1"/>
      <w:marLeft w:val="0"/>
      <w:marRight w:val="0"/>
      <w:marTop w:val="0"/>
      <w:marBottom w:val="0"/>
      <w:divBdr>
        <w:top w:val="none" w:sz="0" w:space="0" w:color="auto"/>
        <w:left w:val="none" w:sz="0" w:space="0" w:color="auto"/>
        <w:bottom w:val="none" w:sz="0" w:space="0" w:color="auto"/>
        <w:right w:val="none" w:sz="0" w:space="0" w:color="auto"/>
      </w:divBdr>
    </w:div>
    <w:div w:id="109277219">
      <w:bodyDiv w:val="1"/>
      <w:marLeft w:val="0"/>
      <w:marRight w:val="0"/>
      <w:marTop w:val="0"/>
      <w:marBottom w:val="0"/>
      <w:divBdr>
        <w:top w:val="none" w:sz="0" w:space="0" w:color="auto"/>
        <w:left w:val="none" w:sz="0" w:space="0" w:color="auto"/>
        <w:bottom w:val="none" w:sz="0" w:space="0" w:color="auto"/>
        <w:right w:val="none" w:sz="0" w:space="0" w:color="auto"/>
      </w:divBdr>
      <w:divsChild>
        <w:div w:id="1202937199">
          <w:marLeft w:val="0"/>
          <w:marRight w:val="0"/>
          <w:marTop w:val="0"/>
          <w:marBottom w:val="0"/>
          <w:divBdr>
            <w:top w:val="none" w:sz="0" w:space="0" w:color="auto"/>
            <w:left w:val="none" w:sz="0" w:space="0" w:color="auto"/>
            <w:bottom w:val="none" w:sz="0" w:space="0" w:color="auto"/>
            <w:right w:val="none" w:sz="0" w:space="0" w:color="auto"/>
          </w:divBdr>
        </w:div>
      </w:divsChild>
    </w:div>
    <w:div w:id="129172531">
      <w:bodyDiv w:val="1"/>
      <w:marLeft w:val="0"/>
      <w:marRight w:val="0"/>
      <w:marTop w:val="0"/>
      <w:marBottom w:val="0"/>
      <w:divBdr>
        <w:top w:val="none" w:sz="0" w:space="0" w:color="auto"/>
        <w:left w:val="none" w:sz="0" w:space="0" w:color="auto"/>
        <w:bottom w:val="none" w:sz="0" w:space="0" w:color="auto"/>
        <w:right w:val="none" w:sz="0" w:space="0" w:color="auto"/>
      </w:divBdr>
    </w:div>
    <w:div w:id="194850709">
      <w:bodyDiv w:val="1"/>
      <w:marLeft w:val="0"/>
      <w:marRight w:val="0"/>
      <w:marTop w:val="0"/>
      <w:marBottom w:val="0"/>
      <w:divBdr>
        <w:top w:val="none" w:sz="0" w:space="0" w:color="auto"/>
        <w:left w:val="none" w:sz="0" w:space="0" w:color="auto"/>
        <w:bottom w:val="none" w:sz="0" w:space="0" w:color="auto"/>
        <w:right w:val="none" w:sz="0" w:space="0" w:color="auto"/>
      </w:divBdr>
    </w:div>
    <w:div w:id="235356744">
      <w:bodyDiv w:val="1"/>
      <w:marLeft w:val="0"/>
      <w:marRight w:val="0"/>
      <w:marTop w:val="0"/>
      <w:marBottom w:val="0"/>
      <w:divBdr>
        <w:top w:val="none" w:sz="0" w:space="0" w:color="auto"/>
        <w:left w:val="none" w:sz="0" w:space="0" w:color="auto"/>
        <w:bottom w:val="none" w:sz="0" w:space="0" w:color="auto"/>
        <w:right w:val="none" w:sz="0" w:space="0" w:color="auto"/>
      </w:divBdr>
    </w:div>
    <w:div w:id="259266172">
      <w:bodyDiv w:val="1"/>
      <w:marLeft w:val="0"/>
      <w:marRight w:val="0"/>
      <w:marTop w:val="0"/>
      <w:marBottom w:val="0"/>
      <w:divBdr>
        <w:top w:val="none" w:sz="0" w:space="0" w:color="auto"/>
        <w:left w:val="none" w:sz="0" w:space="0" w:color="auto"/>
        <w:bottom w:val="none" w:sz="0" w:space="0" w:color="auto"/>
        <w:right w:val="none" w:sz="0" w:space="0" w:color="auto"/>
      </w:divBdr>
    </w:div>
    <w:div w:id="342514481">
      <w:bodyDiv w:val="1"/>
      <w:marLeft w:val="0"/>
      <w:marRight w:val="0"/>
      <w:marTop w:val="0"/>
      <w:marBottom w:val="0"/>
      <w:divBdr>
        <w:top w:val="none" w:sz="0" w:space="0" w:color="auto"/>
        <w:left w:val="none" w:sz="0" w:space="0" w:color="auto"/>
        <w:bottom w:val="none" w:sz="0" w:space="0" w:color="auto"/>
        <w:right w:val="none" w:sz="0" w:space="0" w:color="auto"/>
      </w:divBdr>
    </w:div>
    <w:div w:id="351538466">
      <w:bodyDiv w:val="1"/>
      <w:marLeft w:val="0"/>
      <w:marRight w:val="0"/>
      <w:marTop w:val="0"/>
      <w:marBottom w:val="0"/>
      <w:divBdr>
        <w:top w:val="none" w:sz="0" w:space="0" w:color="auto"/>
        <w:left w:val="none" w:sz="0" w:space="0" w:color="auto"/>
        <w:bottom w:val="none" w:sz="0" w:space="0" w:color="auto"/>
        <w:right w:val="none" w:sz="0" w:space="0" w:color="auto"/>
      </w:divBdr>
      <w:divsChild>
        <w:div w:id="248731823">
          <w:marLeft w:val="0"/>
          <w:marRight w:val="0"/>
          <w:marTop w:val="0"/>
          <w:marBottom w:val="0"/>
          <w:divBdr>
            <w:top w:val="none" w:sz="0" w:space="0" w:color="auto"/>
            <w:left w:val="none" w:sz="0" w:space="0" w:color="auto"/>
            <w:bottom w:val="none" w:sz="0" w:space="0" w:color="auto"/>
            <w:right w:val="none" w:sz="0" w:space="0" w:color="auto"/>
          </w:divBdr>
        </w:div>
        <w:div w:id="1942838919">
          <w:marLeft w:val="0"/>
          <w:marRight w:val="0"/>
          <w:marTop w:val="0"/>
          <w:marBottom w:val="0"/>
          <w:divBdr>
            <w:top w:val="none" w:sz="0" w:space="0" w:color="auto"/>
            <w:left w:val="none" w:sz="0" w:space="0" w:color="auto"/>
            <w:bottom w:val="none" w:sz="0" w:space="0" w:color="auto"/>
            <w:right w:val="none" w:sz="0" w:space="0" w:color="auto"/>
          </w:divBdr>
          <w:divsChild>
            <w:div w:id="149711468">
              <w:marLeft w:val="0"/>
              <w:marRight w:val="0"/>
              <w:marTop w:val="0"/>
              <w:marBottom w:val="0"/>
              <w:divBdr>
                <w:top w:val="none" w:sz="0" w:space="0" w:color="auto"/>
                <w:left w:val="none" w:sz="0" w:space="0" w:color="auto"/>
                <w:bottom w:val="none" w:sz="0" w:space="0" w:color="auto"/>
                <w:right w:val="none" w:sz="0" w:space="0" w:color="auto"/>
              </w:divBdr>
              <w:divsChild>
                <w:div w:id="1145975094">
                  <w:marLeft w:val="0"/>
                  <w:marRight w:val="0"/>
                  <w:marTop w:val="0"/>
                  <w:marBottom w:val="0"/>
                  <w:divBdr>
                    <w:top w:val="none" w:sz="0" w:space="0" w:color="auto"/>
                    <w:left w:val="none" w:sz="0" w:space="0" w:color="auto"/>
                    <w:bottom w:val="none" w:sz="0" w:space="0" w:color="auto"/>
                    <w:right w:val="none" w:sz="0" w:space="0" w:color="auto"/>
                  </w:divBdr>
                </w:div>
              </w:divsChild>
            </w:div>
            <w:div w:id="753361643">
              <w:marLeft w:val="0"/>
              <w:marRight w:val="0"/>
              <w:marTop w:val="0"/>
              <w:marBottom w:val="0"/>
              <w:divBdr>
                <w:top w:val="none" w:sz="0" w:space="0" w:color="auto"/>
                <w:left w:val="none" w:sz="0" w:space="0" w:color="auto"/>
                <w:bottom w:val="none" w:sz="0" w:space="0" w:color="auto"/>
                <w:right w:val="none" w:sz="0" w:space="0" w:color="auto"/>
              </w:divBdr>
              <w:divsChild>
                <w:div w:id="16314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1381">
      <w:bodyDiv w:val="1"/>
      <w:marLeft w:val="0"/>
      <w:marRight w:val="0"/>
      <w:marTop w:val="0"/>
      <w:marBottom w:val="0"/>
      <w:divBdr>
        <w:top w:val="none" w:sz="0" w:space="0" w:color="auto"/>
        <w:left w:val="none" w:sz="0" w:space="0" w:color="auto"/>
        <w:bottom w:val="none" w:sz="0" w:space="0" w:color="auto"/>
        <w:right w:val="none" w:sz="0" w:space="0" w:color="auto"/>
      </w:divBdr>
    </w:div>
    <w:div w:id="613249973">
      <w:bodyDiv w:val="1"/>
      <w:marLeft w:val="0"/>
      <w:marRight w:val="0"/>
      <w:marTop w:val="0"/>
      <w:marBottom w:val="0"/>
      <w:divBdr>
        <w:top w:val="none" w:sz="0" w:space="0" w:color="auto"/>
        <w:left w:val="none" w:sz="0" w:space="0" w:color="auto"/>
        <w:bottom w:val="none" w:sz="0" w:space="0" w:color="auto"/>
        <w:right w:val="none" w:sz="0" w:space="0" w:color="auto"/>
      </w:divBdr>
    </w:div>
    <w:div w:id="652561727">
      <w:bodyDiv w:val="1"/>
      <w:marLeft w:val="0"/>
      <w:marRight w:val="0"/>
      <w:marTop w:val="0"/>
      <w:marBottom w:val="0"/>
      <w:divBdr>
        <w:top w:val="none" w:sz="0" w:space="0" w:color="auto"/>
        <w:left w:val="none" w:sz="0" w:space="0" w:color="auto"/>
        <w:bottom w:val="none" w:sz="0" w:space="0" w:color="auto"/>
        <w:right w:val="none" w:sz="0" w:space="0" w:color="auto"/>
      </w:divBdr>
    </w:div>
    <w:div w:id="677924699">
      <w:bodyDiv w:val="1"/>
      <w:marLeft w:val="0"/>
      <w:marRight w:val="0"/>
      <w:marTop w:val="0"/>
      <w:marBottom w:val="0"/>
      <w:divBdr>
        <w:top w:val="none" w:sz="0" w:space="0" w:color="auto"/>
        <w:left w:val="none" w:sz="0" w:space="0" w:color="auto"/>
        <w:bottom w:val="none" w:sz="0" w:space="0" w:color="auto"/>
        <w:right w:val="none" w:sz="0" w:space="0" w:color="auto"/>
      </w:divBdr>
    </w:div>
    <w:div w:id="759104773">
      <w:bodyDiv w:val="1"/>
      <w:marLeft w:val="0"/>
      <w:marRight w:val="0"/>
      <w:marTop w:val="0"/>
      <w:marBottom w:val="0"/>
      <w:divBdr>
        <w:top w:val="none" w:sz="0" w:space="0" w:color="auto"/>
        <w:left w:val="none" w:sz="0" w:space="0" w:color="auto"/>
        <w:bottom w:val="none" w:sz="0" w:space="0" w:color="auto"/>
        <w:right w:val="none" w:sz="0" w:space="0" w:color="auto"/>
      </w:divBdr>
    </w:div>
    <w:div w:id="759180494">
      <w:bodyDiv w:val="1"/>
      <w:marLeft w:val="0"/>
      <w:marRight w:val="0"/>
      <w:marTop w:val="0"/>
      <w:marBottom w:val="0"/>
      <w:divBdr>
        <w:top w:val="none" w:sz="0" w:space="0" w:color="auto"/>
        <w:left w:val="none" w:sz="0" w:space="0" w:color="auto"/>
        <w:bottom w:val="none" w:sz="0" w:space="0" w:color="auto"/>
        <w:right w:val="none" w:sz="0" w:space="0" w:color="auto"/>
      </w:divBdr>
    </w:div>
    <w:div w:id="778909533">
      <w:bodyDiv w:val="1"/>
      <w:marLeft w:val="0"/>
      <w:marRight w:val="0"/>
      <w:marTop w:val="0"/>
      <w:marBottom w:val="0"/>
      <w:divBdr>
        <w:top w:val="none" w:sz="0" w:space="0" w:color="auto"/>
        <w:left w:val="none" w:sz="0" w:space="0" w:color="auto"/>
        <w:bottom w:val="none" w:sz="0" w:space="0" w:color="auto"/>
        <w:right w:val="none" w:sz="0" w:space="0" w:color="auto"/>
      </w:divBdr>
    </w:div>
    <w:div w:id="823621031">
      <w:bodyDiv w:val="1"/>
      <w:marLeft w:val="0"/>
      <w:marRight w:val="0"/>
      <w:marTop w:val="0"/>
      <w:marBottom w:val="0"/>
      <w:divBdr>
        <w:top w:val="none" w:sz="0" w:space="0" w:color="auto"/>
        <w:left w:val="none" w:sz="0" w:space="0" w:color="auto"/>
        <w:bottom w:val="none" w:sz="0" w:space="0" w:color="auto"/>
        <w:right w:val="none" w:sz="0" w:space="0" w:color="auto"/>
      </w:divBdr>
    </w:div>
    <w:div w:id="986280182">
      <w:bodyDiv w:val="1"/>
      <w:marLeft w:val="0"/>
      <w:marRight w:val="0"/>
      <w:marTop w:val="0"/>
      <w:marBottom w:val="0"/>
      <w:divBdr>
        <w:top w:val="none" w:sz="0" w:space="0" w:color="auto"/>
        <w:left w:val="none" w:sz="0" w:space="0" w:color="auto"/>
        <w:bottom w:val="none" w:sz="0" w:space="0" w:color="auto"/>
        <w:right w:val="none" w:sz="0" w:space="0" w:color="auto"/>
      </w:divBdr>
    </w:div>
    <w:div w:id="1126852226">
      <w:bodyDiv w:val="1"/>
      <w:marLeft w:val="0"/>
      <w:marRight w:val="0"/>
      <w:marTop w:val="0"/>
      <w:marBottom w:val="0"/>
      <w:divBdr>
        <w:top w:val="none" w:sz="0" w:space="0" w:color="auto"/>
        <w:left w:val="none" w:sz="0" w:space="0" w:color="auto"/>
        <w:bottom w:val="none" w:sz="0" w:space="0" w:color="auto"/>
        <w:right w:val="none" w:sz="0" w:space="0" w:color="auto"/>
      </w:divBdr>
    </w:div>
    <w:div w:id="1128202856">
      <w:bodyDiv w:val="1"/>
      <w:marLeft w:val="0"/>
      <w:marRight w:val="0"/>
      <w:marTop w:val="0"/>
      <w:marBottom w:val="0"/>
      <w:divBdr>
        <w:top w:val="none" w:sz="0" w:space="0" w:color="auto"/>
        <w:left w:val="none" w:sz="0" w:space="0" w:color="auto"/>
        <w:bottom w:val="none" w:sz="0" w:space="0" w:color="auto"/>
        <w:right w:val="none" w:sz="0" w:space="0" w:color="auto"/>
      </w:divBdr>
      <w:divsChild>
        <w:div w:id="1970623148">
          <w:marLeft w:val="0"/>
          <w:marRight w:val="0"/>
          <w:marTop w:val="0"/>
          <w:marBottom w:val="0"/>
          <w:divBdr>
            <w:top w:val="none" w:sz="0" w:space="0" w:color="auto"/>
            <w:left w:val="none" w:sz="0" w:space="0" w:color="auto"/>
            <w:bottom w:val="none" w:sz="0" w:space="0" w:color="auto"/>
            <w:right w:val="none" w:sz="0" w:space="0" w:color="auto"/>
          </w:divBdr>
          <w:divsChild>
            <w:div w:id="1968005050">
              <w:marLeft w:val="0"/>
              <w:marRight w:val="0"/>
              <w:marTop w:val="0"/>
              <w:marBottom w:val="0"/>
              <w:divBdr>
                <w:top w:val="none" w:sz="0" w:space="0" w:color="auto"/>
                <w:left w:val="none" w:sz="0" w:space="0" w:color="auto"/>
                <w:bottom w:val="none" w:sz="0" w:space="0" w:color="auto"/>
                <w:right w:val="none" w:sz="0" w:space="0" w:color="auto"/>
              </w:divBdr>
              <w:divsChild>
                <w:div w:id="128132725">
                  <w:marLeft w:val="0"/>
                  <w:marRight w:val="0"/>
                  <w:marTop w:val="0"/>
                  <w:marBottom w:val="0"/>
                  <w:divBdr>
                    <w:top w:val="none" w:sz="0" w:space="0" w:color="auto"/>
                    <w:left w:val="none" w:sz="0" w:space="0" w:color="auto"/>
                    <w:bottom w:val="none" w:sz="0" w:space="0" w:color="auto"/>
                    <w:right w:val="none" w:sz="0" w:space="0" w:color="auto"/>
                  </w:divBdr>
                  <w:divsChild>
                    <w:div w:id="45299913">
                      <w:marLeft w:val="0"/>
                      <w:marRight w:val="0"/>
                      <w:marTop w:val="0"/>
                      <w:marBottom w:val="0"/>
                      <w:divBdr>
                        <w:top w:val="none" w:sz="0" w:space="0" w:color="auto"/>
                        <w:left w:val="none" w:sz="0" w:space="0" w:color="auto"/>
                        <w:bottom w:val="none" w:sz="0" w:space="0" w:color="auto"/>
                        <w:right w:val="none" w:sz="0" w:space="0" w:color="auto"/>
                      </w:divBdr>
                      <w:divsChild>
                        <w:div w:id="863716123">
                          <w:marLeft w:val="0"/>
                          <w:marRight w:val="0"/>
                          <w:marTop w:val="0"/>
                          <w:marBottom w:val="0"/>
                          <w:divBdr>
                            <w:top w:val="none" w:sz="0" w:space="0" w:color="auto"/>
                            <w:left w:val="none" w:sz="0" w:space="0" w:color="auto"/>
                            <w:bottom w:val="none" w:sz="0" w:space="0" w:color="auto"/>
                            <w:right w:val="none" w:sz="0" w:space="0" w:color="auto"/>
                          </w:divBdr>
                          <w:divsChild>
                            <w:div w:id="121074244">
                              <w:marLeft w:val="0"/>
                              <w:marRight w:val="0"/>
                              <w:marTop w:val="0"/>
                              <w:marBottom w:val="0"/>
                              <w:divBdr>
                                <w:top w:val="none" w:sz="0" w:space="0" w:color="auto"/>
                                <w:left w:val="none" w:sz="0" w:space="0" w:color="auto"/>
                                <w:bottom w:val="none" w:sz="0" w:space="0" w:color="auto"/>
                                <w:right w:val="none" w:sz="0" w:space="0" w:color="auto"/>
                              </w:divBdr>
                              <w:divsChild>
                                <w:div w:id="613488502">
                                  <w:marLeft w:val="0"/>
                                  <w:marRight w:val="0"/>
                                  <w:marTop w:val="0"/>
                                  <w:marBottom w:val="0"/>
                                  <w:divBdr>
                                    <w:top w:val="none" w:sz="0" w:space="0" w:color="auto"/>
                                    <w:left w:val="none" w:sz="0" w:space="0" w:color="auto"/>
                                    <w:bottom w:val="none" w:sz="0" w:space="0" w:color="auto"/>
                                    <w:right w:val="none" w:sz="0" w:space="0" w:color="auto"/>
                                  </w:divBdr>
                                  <w:divsChild>
                                    <w:div w:id="33120627">
                                      <w:marLeft w:val="0"/>
                                      <w:marRight w:val="0"/>
                                      <w:marTop w:val="0"/>
                                      <w:marBottom w:val="0"/>
                                      <w:divBdr>
                                        <w:top w:val="none" w:sz="0" w:space="0" w:color="auto"/>
                                        <w:left w:val="none" w:sz="0" w:space="0" w:color="auto"/>
                                        <w:bottom w:val="none" w:sz="0" w:space="0" w:color="auto"/>
                                        <w:right w:val="none" w:sz="0" w:space="0" w:color="auto"/>
                                      </w:divBdr>
                                    </w:div>
                                    <w:div w:id="136800892">
                                      <w:marLeft w:val="0"/>
                                      <w:marRight w:val="0"/>
                                      <w:marTop w:val="0"/>
                                      <w:marBottom w:val="0"/>
                                      <w:divBdr>
                                        <w:top w:val="none" w:sz="0" w:space="0" w:color="auto"/>
                                        <w:left w:val="none" w:sz="0" w:space="0" w:color="auto"/>
                                        <w:bottom w:val="none" w:sz="0" w:space="0" w:color="auto"/>
                                        <w:right w:val="none" w:sz="0" w:space="0" w:color="auto"/>
                                      </w:divBdr>
                                    </w:div>
                                    <w:div w:id="174922118">
                                      <w:marLeft w:val="0"/>
                                      <w:marRight w:val="0"/>
                                      <w:marTop w:val="0"/>
                                      <w:marBottom w:val="0"/>
                                      <w:divBdr>
                                        <w:top w:val="none" w:sz="0" w:space="0" w:color="auto"/>
                                        <w:left w:val="none" w:sz="0" w:space="0" w:color="auto"/>
                                        <w:bottom w:val="none" w:sz="0" w:space="0" w:color="auto"/>
                                        <w:right w:val="none" w:sz="0" w:space="0" w:color="auto"/>
                                      </w:divBdr>
                                    </w:div>
                                    <w:div w:id="308021576">
                                      <w:marLeft w:val="0"/>
                                      <w:marRight w:val="0"/>
                                      <w:marTop w:val="0"/>
                                      <w:marBottom w:val="0"/>
                                      <w:divBdr>
                                        <w:top w:val="none" w:sz="0" w:space="0" w:color="auto"/>
                                        <w:left w:val="none" w:sz="0" w:space="0" w:color="auto"/>
                                        <w:bottom w:val="none" w:sz="0" w:space="0" w:color="auto"/>
                                        <w:right w:val="none" w:sz="0" w:space="0" w:color="auto"/>
                                      </w:divBdr>
                                    </w:div>
                                    <w:div w:id="448012418">
                                      <w:marLeft w:val="0"/>
                                      <w:marRight w:val="0"/>
                                      <w:marTop w:val="0"/>
                                      <w:marBottom w:val="0"/>
                                      <w:divBdr>
                                        <w:top w:val="none" w:sz="0" w:space="0" w:color="auto"/>
                                        <w:left w:val="none" w:sz="0" w:space="0" w:color="auto"/>
                                        <w:bottom w:val="none" w:sz="0" w:space="0" w:color="auto"/>
                                        <w:right w:val="none" w:sz="0" w:space="0" w:color="auto"/>
                                      </w:divBdr>
                                    </w:div>
                                    <w:div w:id="462308360">
                                      <w:marLeft w:val="0"/>
                                      <w:marRight w:val="0"/>
                                      <w:marTop w:val="0"/>
                                      <w:marBottom w:val="0"/>
                                      <w:divBdr>
                                        <w:top w:val="none" w:sz="0" w:space="0" w:color="auto"/>
                                        <w:left w:val="none" w:sz="0" w:space="0" w:color="auto"/>
                                        <w:bottom w:val="none" w:sz="0" w:space="0" w:color="auto"/>
                                        <w:right w:val="none" w:sz="0" w:space="0" w:color="auto"/>
                                      </w:divBdr>
                                    </w:div>
                                    <w:div w:id="802309401">
                                      <w:marLeft w:val="0"/>
                                      <w:marRight w:val="0"/>
                                      <w:marTop w:val="0"/>
                                      <w:marBottom w:val="0"/>
                                      <w:divBdr>
                                        <w:top w:val="none" w:sz="0" w:space="0" w:color="auto"/>
                                        <w:left w:val="none" w:sz="0" w:space="0" w:color="auto"/>
                                        <w:bottom w:val="none" w:sz="0" w:space="0" w:color="auto"/>
                                        <w:right w:val="none" w:sz="0" w:space="0" w:color="auto"/>
                                      </w:divBdr>
                                    </w:div>
                                    <w:div w:id="822627991">
                                      <w:marLeft w:val="0"/>
                                      <w:marRight w:val="0"/>
                                      <w:marTop w:val="0"/>
                                      <w:marBottom w:val="0"/>
                                      <w:divBdr>
                                        <w:top w:val="none" w:sz="0" w:space="0" w:color="auto"/>
                                        <w:left w:val="none" w:sz="0" w:space="0" w:color="auto"/>
                                        <w:bottom w:val="none" w:sz="0" w:space="0" w:color="auto"/>
                                        <w:right w:val="none" w:sz="0" w:space="0" w:color="auto"/>
                                      </w:divBdr>
                                    </w:div>
                                    <w:div w:id="856234665">
                                      <w:marLeft w:val="0"/>
                                      <w:marRight w:val="0"/>
                                      <w:marTop w:val="0"/>
                                      <w:marBottom w:val="0"/>
                                      <w:divBdr>
                                        <w:top w:val="none" w:sz="0" w:space="0" w:color="auto"/>
                                        <w:left w:val="none" w:sz="0" w:space="0" w:color="auto"/>
                                        <w:bottom w:val="none" w:sz="0" w:space="0" w:color="auto"/>
                                        <w:right w:val="none" w:sz="0" w:space="0" w:color="auto"/>
                                      </w:divBdr>
                                    </w:div>
                                    <w:div w:id="1314946987">
                                      <w:marLeft w:val="0"/>
                                      <w:marRight w:val="0"/>
                                      <w:marTop w:val="0"/>
                                      <w:marBottom w:val="0"/>
                                      <w:divBdr>
                                        <w:top w:val="none" w:sz="0" w:space="0" w:color="auto"/>
                                        <w:left w:val="none" w:sz="0" w:space="0" w:color="auto"/>
                                        <w:bottom w:val="none" w:sz="0" w:space="0" w:color="auto"/>
                                        <w:right w:val="none" w:sz="0" w:space="0" w:color="auto"/>
                                      </w:divBdr>
                                    </w:div>
                                    <w:div w:id="1360156975">
                                      <w:marLeft w:val="0"/>
                                      <w:marRight w:val="0"/>
                                      <w:marTop w:val="0"/>
                                      <w:marBottom w:val="0"/>
                                      <w:divBdr>
                                        <w:top w:val="none" w:sz="0" w:space="0" w:color="auto"/>
                                        <w:left w:val="none" w:sz="0" w:space="0" w:color="auto"/>
                                        <w:bottom w:val="none" w:sz="0" w:space="0" w:color="auto"/>
                                        <w:right w:val="none" w:sz="0" w:space="0" w:color="auto"/>
                                      </w:divBdr>
                                    </w:div>
                                    <w:div w:id="1688369765">
                                      <w:marLeft w:val="0"/>
                                      <w:marRight w:val="0"/>
                                      <w:marTop w:val="0"/>
                                      <w:marBottom w:val="0"/>
                                      <w:divBdr>
                                        <w:top w:val="none" w:sz="0" w:space="0" w:color="auto"/>
                                        <w:left w:val="none" w:sz="0" w:space="0" w:color="auto"/>
                                        <w:bottom w:val="none" w:sz="0" w:space="0" w:color="auto"/>
                                        <w:right w:val="none" w:sz="0" w:space="0" w:color="auto"/>
                                      </w:divBdr>
                                    </w:div>
                                    <w:div w:id="1789398432">
                                      <w:marLeft w:val="0"/>
                                      <w:marRight w:val="0"/>
                                      <w:marTop w:val="0"/>
                                      <w:marBottom w:val="0"/>
                                      <w:divBdr>
                                        <w:top w:val="none" w:sz="0" w:space="0" w:color="auto"/>
                                        <w:left w:val="none" w:sz="0" w:space="0" w:color="auto"/>
                                        <w:bottom w:val="none" w:sz="0" w:space="0" w:color="auto"/>
                                        <w:right w:val="none" w:sz="0" w:space="0" w:color="auto"/>
                                      </w:divBdr>
                                    </w:div>
                                    <w:div w:id="1866139229">
                                      <w:marLeft w:val="0"/>
                                      <w:marRight w:val="0"/>
                                      <w:marTop w:val="0"/>
                                      <w:marBottom w:val="0"/>
                                      <w:divBdr>
                                        <w:top w:val="none" w:sz="0" w:space="0" w:color="auto"/>
                                        <w:left w:val="none" w:sz="0" w:space="0" w:color="auto"/>
                                        <w:bottom w:val="none" w:sz="0" w:space="0" w:color="auto"/>
                                        <w:right w:val="none" w:sz="0" w:space="0" w:color="auto"/>
                                      </w:divBdr>
                                    </w:div>
                                    <w:div w:id="19654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380354">
      <w:bodyDiv w:val="1"/>
      <w:marLeft w:val="0"/>
      <w:marRight w:val="0"/>
      <w:marTop w:val="0"/>
      <w:marBottom w:val="0"/>
      <w:divBdr>
        <w:top w:val="none" w:sz="0" w:space="0" w:color="auto"/>
        <w:left w:val="none" w:sz="0" w:space="0" w:color="auto"/>
        <w:bottom w:val="none" w:sz="0" w:space="0" w:color="auto"/>
        <w:right w:val="none" w:sz="0" w:space="0" w:color="auto"/>
      </w:divBdr>
    </w:div>
    <w:div w:id="1223835548">
      <w:bodyDiv w:val="1"/>
      <w:marLeft w:val="0"/>
      <w:marRight w:val="0"/>
      <w:marTop w:val="0"/>
      <w:marBottom w:val="0"/>
      <w:divBdr>
        <w:top w:val="none" w:sz="0" w:space="0" w:color="auto"/>
        <w:left w:val="none" w:sz="0" w:space="0" w:color="auto"/>
        <w:bottom w:val="none" w:sz="0" w:space="0" w:color="auto"/>
        <w:right w:val="none" w:sz="0" w:space="0" w:color="auto"/>
      </w:divBdr>
    </w:div>
    <w:div w:id="1273047443">
      <w:bodyDiv w:val="1"/>
      <w:marLeft w:val="0"/>
      <w:marRight w:val="0"/>
      <w:marTop w:val="0"/>
      <w:marBottom w:val="0"/>
      <w:divBdr>
        <w:top w:val="none" w:sz="0" w:space="0" w:color="auto"/>
        <w:left w:val="none" w:sz="0" w:space="0" w:color="auto"/>
        <w:bottom w:val="none" w:sz="0" w:space="0" w:color="auto"/>
        <w:right w:val="none" w:sz="0" w:space="0" w:color="auto"/>
      </w:divBdr>
      <w:divsChild>
        <w:div w:id="89083424">
          <w:marLeft w:val="0"/>
          <w:marRight w:val="0"/>
          <w:marTop w:val="0"/>
          <w:marBottom w:val="0"/>
          <w:divBdr>
            <w:top w:val="none" w:sz="0" w:space="0" w:color="auto"/>
            <w:left w:val="none" w:sz="0" w:space="0" w:color="auto"/>
            <w:bottom w:val="none" w:sz="0" w:space="0" w:color="auto"/>
            <w:right w:val="none" w:sz="0" w:space="0" w:color="auto"/>
          </w:divBdr>
        </w:div>
        <w:div w:id="383988108">
          <w:marLeft w:val="0"/>
          <w:marRight w:val="0"/>
          <w:marTop w:val="0"/>
          <w:marBottom w:val="0"/>
          <w:divBdr>
            <w:top w:val="none" w:sz="0" w:space="0" w:color="auto"/>
            <w:left w:val="none" w:sz="0" w:space="0" w:color="auto"/>
            <w:bottom w:val="none" w:sz="0" w:space="0" w:color="auto"/>
            <w:right w:val="none" w:sz="0" w:space="0" w:color="auto"/>
          </w:divBdr>
        </w:div>
        <w:div w:id="515924709">
          <w:marLeft w:val="0"/>
          <w:marRight w:val="0"/>
          <w:marTop w:val="0"/>
          <w:marBottom w:val="0"/>
          <w:divBdr>
            <w:top w:val="none" w:sz="0" w:space="0" w:color="auto"/>
            <w:left w:val="none" w:sz="0" w:space="0" w:color="auto"/>
            <w:bottom w:val="none" w:sz="0" w:space="0" w:color="auto"/>
            <w:right w:val="none" w:sz="0" w:space="0" w:color="auto"/>
          </w:divBdr>
        </w:div>
        <w:div w:id="1171719385">
          <w:marLeft w:val="0"/>
          <w:marRight w:val="0"/>
          <w:marTop w:val="0"/>
          <w:marBottom w:val="0"/>
          <w:divBdr>
            <w:top w:val="none" w:sz="0" w:space="0" w:color="auto"/>
            <w:left w:val="none" w:sz="0" w:space="0" w:color="auto"/>
            <w:bottom w:val="none" w:sz="0" w:space="0" w:color="auto"/>
            <w:right w:val="none" w:sz="0" w:space="0" w:color="auto"/>
          </w:divBdr>
        </w:div>
        <w:div w:id="1365910433">
          <w:marLeft w:val="0"/>
          <w:marRight w:val="0"/>
          <w:marTop w:val="0"/>
          <w:marBottom w:val="0"/>
          <w:divBdr>
            <w:top w:val="none" w:sz="0" w:space="0" w:color="auto"/>
            <w:left w:val="none" w:sz="0" w:space="0" w:color="auto"/>
            <w:bottom w:val="none" w:sz="0" w:space="0" w:color="auto"/>
            <w:right w:val="none" w:sz="0" w:space="0" w:color="auto"/>
          </w:divBdr>
        </w:div>
        <w:div w:id="1896814577">
          <w:marLeft w:val="0"/>
          <w:marRight w:val="0"/>
          <w:marTop w:val="0"/>
          <w:marBottom w:val="0"/>
          <w:divBdr>
            <w:top w:val="none" w:sz="0" w:space="0" w:color="auto"/>
            <w:left w:val="none" w:sz="0" w:space="0" w:color="auto"/>
            <w:bottom w:val="none" w:sz="0" w:space="0" w:color="auto"/>
            <w:right w:val="none" w:sz="0" w:space="0" w:color="auto"/>
          </w:divBdr>
        </w:div>
        <w:div w:id="2051147558">
          <w:marLeft w:val="0"/>
          <w:marRight w:val="0"/>
          <w:marTop w:val="0"/>
          <w:marBottom w:val="0"/>
          <w:divBdr>
            <w:top w:val="none" w:sz="0" w:space="0" w:color="auto"/>
            <w:left w:val="none" w:sz="0" w:space="0" w:color="auto"/>
            <w:bottom w:val="none" w:sz="0" w:space="0" w:color="auto"/>
            <w:right w:val="none" w:sz="0" w:space="0" w:color="auto"/>
          </w:divBdr>
        </w:div>
      </w:divsChild>
    </w:div>
    <w:div w:id="1415397525">
      <w:bodyDiv w:val="1"/>
      <w:marLeft w:val="0"/>
      <w:marRight w:val="0"/>
      <w:marTop w:val="0"/>
      <w:marBottom w:val="0"/>
      <w:divBdr>
        <w:top w:val="none" w:sz="0" w:space="0" w:color="auto"/>
        <w:left w:val="none" w:sz="0" w:space="0" w:color="auto"/>
        <w:bottom w:val="none" w:sz="0" w:space="0" w:color="auto"/>
        <w:right w:val="none" w:sz="0" w:space="0" w:color="auto"/>
      </w:divBdr>
    </w:div>
    <w:div w:id="1428041061">
      <w:bodyDiv w:val="1"/>
      <w:marLeft w:val="0"/>
      <w:marRight w:val="0"/>
      <w:marTop w:val="0"/>
      <w:marBottom w:val="0"/>
      <w:divBdr>
        <w:top w:val="none" w:sz="0" w:space="0" w:color="auto"/>
        <w:left w:val="none" w:sz="0" w:space="0" w:color="auto"/>
        <w:bottom w:val="none" w:sz="0" w:space="0" w:color="auto"/>
        <w:right w:val="none" w:sz="0" w:space="0" w:color="auto"/>
      </w:divBdr>
    </w:div>
    <w:div w:id="1438796010">
      <w:bodyDiv w:val="1"/>
      <w:marLeft w:val="0"/>
      <w:marRight w:val="0"/>
      <w:marTop w:val="0"/>
      <w:marBottom w:val="0"/>
      <w:divBdr>
        <w:top w:val="none" w:sz="0" w:space="0" w:color="auto"/>
        <w:left w:val="none" w:sz="0" w:space="0" w:color="auto"/>
        <w:bottom w:val="none" w:sz="0" w:space="0" w:color="auto"/>
        <w:right w:val="none" w:sz="0" w:space="0" w:color="auto"/>
      </w:divBdr>
    </w:div>
    <w:div w:id="1486431644">
      <w:bodyDiv w:val="1"/>
      <w:marLeft w:val="0"/>
      <w:marRight w:val="0"/>
      <w:marTop w:val="0"/>
      <w:marBottom w:val="0"/>
      <w:divBdr>
        <w:top w:val="none" w:sz="0" w:space="0" w:color="auto"/>
        <w:left w:val="none" w:sz="0" w:space="0" w:color="auto"/>
        <w:bottom w:val="none" w:sz="0" w:space="0" w:color="auto"/>
        <w:right w:val="none" w:sz="0" w:space="0" w:color="auto"/>
      </w:divBdr>
    </w:div>
    <w:div w:id="1491360544">
      <w:bodyDiv w:val="1"/>
      <w:marLeft w:val="0"/>
      <w:marRight w:val="0"/>
      <w:marTop w:val="0"/>
      <w:marBottom w:val="0"/>
      <w:divBdr>
        <w:top w:val="none" w:sz="0" w:space="0" w:color="auto"/>
        <w:left w:val="none" w:sz="0" w:space="0" w:color="auto"/>
        <w:bottom w:val="none" w:sz="0" w:space="0" w:color="auto"/>
        <w:right w:val="none" w:sz="0" w:space="0" w:color="auto"/>
      </w:divBdr>
    </w:div>
    <w:div w:id="1632050706">
      <w:bodyDiv w:val="1"/>
      <w:marLeft w:val="0"/>
      <w:marRight w:val="0"/>
      <w:marTop w:val="0"/>
      <w:marBottom w:val="0"/>
      <w:divBdr>
        <w:top w:val="none" w:sz="0" w:space="0" w:color="auto"/>
        <w:left w:val="none" w:sz="0" w:space="0" w:color="auto"/>
        <w:bottom w:val="none" w:sz="0" w:space="0" w:color="auto"/>
        <w:right w:val="none" w:sz="0" w:space="0" w:color="auto"/>
      </w:divBdr>
    </w:div>
    <w:div w:id="1708748731">
      <w:bodyDiv w:val="1"/>
      <w:marLeft w:val="0"/>
      <w:marRight w:val="0"/>
      <w:marTop w:val="0"/>
      <w:marBottom w:val="0"/>
      <w:divBdr>
        <w:top w:val="none" w:sz="0" w:space="0" w:color="auto"/>
        <w:left w:val="none" w:sz="0" w:space="0" w:color="auto"/>
        <w:bottom w:val="none" w:sz="0" w:space="0" w:color="auto"/>
        <w:right w:val="none" w:sz="0" w:space="0" w:color="auto"/>
      </w:divBdr>
    </w:div>
    <w:div w:id="1726247724">
      <w:bodyDiv w:val="1"/>
      <w:marLeft w:val="0"/>
      <w:marRight w:val="0"/>
      <w:marTop w:val="0"/>
      <w:marBottom w:val="0"/>
      <w:divBdr>
        <w:top w:val="none" w:sz="0" w:space="0" w:color="auto"/>
        <w:left w:val="none" w:sz="0" w:space="0" w:color="auto"/>
        <w:bottom w:val="none" w:sz="0" w:space="0" w:color="auto"/>
        <w:right w:val="none" w:sz="0" w:space="0" w:color="auto"/>
      </w:divBdr>
      <w:divsChild>
        <w:div w:id="1717705249">
          <w:marLeft w:val="0"/>
          <w:marRight w:val="0"/>
          <w:marTop w:val="0"/>
          <w:marBottom w:val="0"/>
          <w:divBdr>
            <w:top w:val="none" w:sz="0" w:space="0" w:color="auto"/>
            <w:left w:val="none" w:sz="0" w:space="0" w:color="auto"/>
            <w:bottom w:val="none" w:sz="0" w:space="0" w:color="auto"/>
            <w:right w:val="none" w:sz="0" w:space="0" w:color="auto"/>
          </w:divBdr>
        </w:div>
      </w:divsChild>
    </w:div>
    <w:div w:id="1753089855">
      <w:bodyDiv w:val="1"/>
      <w:marLeft w:val="0"/>
      <w:marRight w:val="0"/>
      <w:marTop w:val="0"/>
      <w:marBottom w:val="0"/>
      <w:divBdr>
        <w:top w:val="none" w:sz="0" w:space="0" w:color="auto"/>
        <w:left w:val="none" w:sz="0" w:space="0" w:color="auto"/>
        <w:bottom w:val="none" w:sz="0" w:space="0" w:color="auto"/>
        <w:right w:val="none" w:sz="0" w:space="0" w:color="auto"/>
      </w:divBdr>
    </w:div>
    <w:div w:id="1836533146">
      <w:bodyDiv w:val="1"/>
      <w:marLeft w:val="0"/>
      <w:marRight w:val="0"/>
      <w:marTop w:val="0"/>
      <w:marBottom w:val="0"/>
      <w:divBdr>
        <w:top w:val="none" w:sz="0" w:space="0" w:color="auto"/>
        <w:left w:val="none" w:sz="0" w:space="0" w:color="auto"/>
        <w:bottom w:val="none" w:sz="0" w:space="0" w:color="auto"/>
        <w:right w:val="none" w:sz="0" w:space="0" w:color="auto"/>
      </w:divBdr>
    </w:div>
    <w:div w:id="1913661252">
      <w:bodyDiv w:val="1"/>
      <w:marLeft w:val="0"/>
      <w:marRight w:val="0"/>
      <w:marTop w:val="0"/>
      <w:marBottom w:val="0"/>
      <w:divBdr>
        <w:top w:val="none" w:sz="0" w:space="0" w:color="auto"/>
        <w:left w:val="none" w:sz="0" w:space="0" w:color="auto"/>
        <w:bottom w:val="none" w:sz="0" w:space="0" w:color="auto"/>
        <w:right w:val="none" w:sz="0" w:space="0" w:color="auto"/>
      </w:divBdr>
    </w:div>
    <w:div w:id="1936405131">
      <w:bodyDiv w:val="1"/>
      <w:marLeft w:val="0"/>
      <w:marRight w:val="0"/>
      <w:marTop w:val="0"/>
      <w:marBottom w:val="0"/>
      <w:divBdr>
        <w:top w:val="none" w:sz="0" w:space="0" w:color="auto"/>
        <w:left w:val="none" w:sz="0" w:space="0" w:color="auto"/>
        <w:bottom w:val="none" w:sz="0" w:space="0" w:color="auto"/>
        <w:right w:val="none" w:sz="0" w:space="0" w:color="auto"/>
      </w:divBdr>
    </w:div>
    <w:div w:id="20648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udc.es/es/eid/programas/" TargetMode="External"/><Relationship Id="rId26" Type="http://schemas.openxmlformats.org/officeDocument/2006/relationships/hyperlink" Target="http://www.centrodelinguas.gal/" TargetMode="External"/><Relationship Id="rId39" Type="http://schemas.openxmlformats.org/officeDocument/2006/relationships/hyperlink" Target="https://www.udc.es/es/eid/normativa/" TargetMode="External"/><Relationship Id="rId21" Type="http://schemas.openxmlformats.org/officeDocument/2006/relationships/hyperlink" Target="https://udc.gal/es/sape/" TargetMode="External"/><Relationship Id="rId34" Type="http://schemas.openxmlformats.org/officeDocument/2006/relationships/hyperlink" Target="https://www.udc.es/es/eid/normativa/" TargetMode="External"/><Relationship Id="rId42" Type="http://schemas.openxmlformats.org/officeDocument/2006/relationships/hyperlink" Target="https://www.udc.es/es/eid/normativa/" TargetMode="External"/><Relationship Id="rId47" Type="http://schemas.openxmlformats.org/officeDocument/2006/relationships/hyperlink" Target="https://www.udc.es/es/centros_departamentos_servizos/servizos_xerais/servizo_apoio_investigacion/" TargetMode="External"/><Relationship Id="rId50" Type="http://schemas.openxmlformats.org/officeDocument/2006/relationships/hyperlink" Target="https://www.udc.es/es/eid/axudaspredoutorais/" TargetMode="External"/><Relationship Id="rId55" Type="http://schemas.openxmlformats.org/officeDocument/2006/relationships/hyperlink" Target="https://axudatic.udc.gal/"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dc.es/es/eid/" TargetMode="External"/><Relationship Id="rId29" Type="http://schemas.openxmlformats.org/officeDocument/2006/relationships/hyperlink" Target="https://www.udc.gal/gl/eid/internacionalizacion/" TargetMode="External"/><Relationship Id="rId11" Type="http://schemas.openxmlformats.org/officeDocument/2006/relationships/hyperlink" Target="https://udc.es/es/eid/normativa/" TargetMode="External"/><Relationship Id="rId24" Type="http://schemas.openxmlformats.org/officeDocument/2006/relationships/hyperlink" Target="https://www.udc.es/es/eid/impresos/" TargetMode="External"/><Relationship Id="rId32" Type="http://schemas.openxmlformats.org/officeDocument/2006/relationships/hyperlink" Target="https://www.udc.es/es/ori/infprofesores/" TargetMode="External"/><Relationship Id="rId37" Type="http://schemas.openxmlformats.org/officeDocument/2006/relationships/hyperlink" Target="https://www.udc.es/es/eid/normativa/" TargetMode="External"/><Relationship Id="rId40" Type="http://schemas.openxmlformats.org/officeDocument/2006/relationships/hyperlink" Target="https://udc.gal/es/cufie/ADI/" TargetMode="External"/><Relationship Id="rId45" Type="http://schemas.openxmlformats.org/officeDocument/2006/relationships/hyperlink" Target="https://www.udc.es/es/eid/normativa/" TargetMode="External"/><Relationship Id="rId53" Type="http://schemas.openxmlformats.org/officeDocument/2006/relationships/hyperlink" Target="https://www.udc.es/es/eid/normativa/" TargetMode="External"/><Relationship Id="rId58" Type="http://schemas.openxmlformats.org/officeDocument/2006/relationships/hyperlink" Target="https://udc.es/gl/eid/calidade/"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udc.es/es/eid/formacion/xornada_benvida/" TargetMode="External"/><Relationship Id="rId14" Type="http://schemas.microsoft.com/office/2016/09/relationships/commentsIds" Target="commentsIds.xml"/><Relationship Id="rId22" Type="http://schemas.openxmlformats.org/officeDocument/2006/relationships/hyperlink" Target="https://www.udc.es/gl/eid/contacto/" TargetMode="External"/><Relationship Id="rId27" Type="http://schemas.openxmlformats.org/officeDocument/2006/relationships/hyperlink" Target="https://udc.gal/es/afi/" TargetMode="External"/><Relationship Id="rId30" Type="http://schemas.openxmlformats.org/officeDocument/2006/relationships/hyperlink" Target="https://www.udc.es/gl/ori/infprofesores/investigadores_extranjeros/" TargetMode="External"/><Relationship Id="rId35" Type="http://schemas.openxmlformats.org/officeDocument/2006/relationships/hyperlink" Target="https://www.acles.es/uploads/archivos/Tablas_ACLES/Tablas_de_certificados_reconocidos_por_ACLES_2023_02_03.pdf" TargetMode="External"/><Relationship Id="rId43" Type="http://schemas.openxmlformats.org/officeDocument/2006/relationships/hyperlink" Target="https://www.udc.es/es/eid/normativa/" TargetMode="External"/><Relationship Id="rId48" Type="http://schemas.openxmlformats.org/officeDocument/2006/relationships/hyperlink" Target="https://www.udc.es/es/emprego/" TargetMode="External"/><Relationship Id="rId56" Type="http://schemas.openxmlformats.org/officeDocument/2006/relationships/hyperlink" Target="https://estudos.udc.es/es/StudyAtUdc/pdh"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udc.es/es/investigacion/convocatoria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estudos.udc.es/gl/StudyAtUdc/pdh" TargetMode="External"/><Relationship Id="rId25" Type="http://schemas.openxmlformats.org/officeDocument/2006/relationships/hyperlink" Target="https://udc.gal/es/biblioteca/informacion_xeral/" TargetMode="External"/><Relationship Id="rId33" Type="http://schemas.openxmlformats.org/officeDocument/2006/relationships/hyperlink" Target="https://udc.gal/es/occ/" TargetMode="External"/><Relationship Id="rId38" Type="http://schemas.openxmlformats.org/officeDocument/2006/relationships/hyperlink" Target="https://www.udc.es/es/eid/admision/" TargetMode="External"/><Relationship Id="rId46" Type="http://schemas.openxmlformats.org/officeDocument/2006/relationships/hyperlink" Target="https://www.udc.es/es/normativa/profesorado/index.html" TargetMode="External"/><Relationship Id="rId59" Type="http://schemas.openxmlformats.org/officeDocument/2006/relationships/hyperlink" Target="https://aplicativos.udc.es/XestatPublic/reportReport.xhtml?id=4706&amp;_gl=1*jvhyno*_ga*OTE1MzU3MDYyLjE3MjA2OTU1MTA.*_ga_PKZEC02YMQ*MTcyODU1ODAwMS44MS4xLjE3Mjg1NTk3NjMuMC4wLjA." TargetMode="External"/><Relationship Id="rId20" Type="http://schemas.openxmlformats.org/officeDocument/2006/relationships/hyperlink" Target="https://www.udc.es/es/goberno/equipo_reitoral/vid/ADI/" TargetMode="External"/><Relationship Id="rId41" Type="http://schemas.openxmlformats.org/officeDocument/2006/relationships/hyperlink" Target="https://www.udc.es/es/eid/normativa/" TargetMode="External"/><Relationship Id="rId54" Type="http://schemas.openxmlformats.org/officeDocument/2006/relationships/hyperlink" Target="https://www.udc.es/es/eid/calidad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udc.es/es/eid/teses/tramitaciondefensa/index.html" TargetMode="External"/><Relationship Id="rId28" Type="http://schemas.openxmlformats.org/officeDocument/2006/relationships/hyperlink" Target="https://www.udc.es/es/ori/" TargetMode="External"/><Relationship Id="rId36" Type="http://schemas.openxmlformats.org/officeDocument/2006/relationships/hyperlink" Target="https://www.udc.es/es/eid/admision/" TargetMode="External"/><Relationship Id="rId49" Type="http://schemas.openxmlformats.org/officeDocument/2006/relationships/hyperlink" Target="https://explorerbyx.org/es/" TargetMode="External"/><Relationship Id="rId57" Type="http://schemas.openxmlformats.org/officeDocument/2006/relationships/hyperlink" Target="https://apps.udc.es/xestat/" TargetMode="External"/><Relationship Id="rId10" Type="http://schemas.openxmlformats.org/officeDocument/2006/relationships/endnotes" Target="endnotes.xml"/><Relationship Id="rId31" Type="http://schemas.openxmlformats.org/officeDocument/2006/relationships/hyperlink" Target="https://www.udc.es/es/ori/entrantes/" TargetMode="External"/><Relationship Id="rId44" Type="http://schemas.openxmlformats.org/officeDocument/2006/relationships/hyperlink" Target="https://www.udc.es/es/eid/normativa/" TargetMode="External"/><Relationship Id="rId52" Type="http://schemas.openxmlformats.org/officeDocument/2006/relationships/hyperlink" Target="https://www.udc.es/es/eid/calidade/"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50B4B6A095C847873C3243432DD20A" ma:contentTypeVersion="14" ma:contentTypeDescription="Crear nuevo documento." ma:contentTypeScope="" ma:versionID="9dd01874a40a3b3027e4ddeba6f6d24c">
  <xsd:schema xmlns:xsd="http://www.w3.org/2001/XMLSchema" xmlns:xs="http://www.w3.org/2001/XMLSchema" xmlns:p="http://schemas.microsoft.com/office/2006/metadata/properties" xmlns:ns2="89998b65-0d8f-4d01-a28d-84e6a58e50f1" xmlns:ns3="6606fb71-feb9-463d-82c8-35ef54fa658c" targetNamespace="http://schemas.microsoft.com/office/2006/metadata/properties" ma:root="true" ma:fieldsID="6dcd179ab03cbfca9b02ebfcc5547433" ns2:_="" ns3:_="">
    <xsd:import namespace="89998b65-0d8f-4d01-a28d-84e6a58e50f1"/>
    <xsd:import namespace="6606fb71-feb9-463d-82c8-35ef54fa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98b65-0d8f-4d01-a28d-84e6a58e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6fb71-feb9-463d-82c8-35ef54fa65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5a0ec77-7663-49ca-92dd-3d04697c6805}" ma:internalName="TaxCatchAll" ma:showField="CatchAllData" ma:web="6606fb71-feb9-463d-82c8-35ef54fa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06fb71-feb9-463d-82c8-35ef54fa658c" xsi:nil="true"/>
    <lcf76f155ced4ddcb4097134ff3c332f xmlns="89998b65-0d8f-4d01-a28d-84e6a58e50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A90BB3-0289-4F76-ADB3-8451C69405B7}">
  <ds:schemaRefs>
    <ds:schemaRef ds:uri="http://schemas.microsoft.com/sharepoint/v3/contenttype/forms"/>
  </ds:schemaRefs>
</ds:datastoreItem>
</file>

<file path=customXml/itemProps2.xml><?xml version="1.0" encoding="utf-8"?>
<ds:datastoreItem xmlns:ds="http://schemas.openxmlformats.org/officeDocument/2006/customXml" ds:itemID="{F6B73A50-DF70-4293-BD5F-5FE27088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98b65-0d8f-4d01-a28d-84e6a58e50f1"/>
    <ds:schemaRef ds:uri="6606fb71-feb9-463d-82c8-35ef54fa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E764D-1581-408C-9134-B806FA692337}">
  <ds:schemaRefs>
    <ds:schemaRef ds:uri="http://schemas.openxmlformats.org/officeDocument/2006/bibliography"/>
  </ds:schemaRefs>
</ds:datastoreItem>
</file>

<file path=customXml/itemProps4.xml><?xml version="1.0" encoding="utf-8"?>
<ds:datastoreItem xmlns:ds="http://schemas.openxmlformats.org/officeDocument/2006/customXml" ds:itemID="{C8BF24B1-BBD4-47D0-AFDA-48ED639BCC69}">
  <ds:schemaRefs>
    <ds:schemaRef ds:uri="http://schemas.microsoft.com/office/2006/metadata/properties"/>
    <ds:schemaRef ds:uri="http://schemas.microsoft.com/office/infopath/2007/PartnerControls"/>
    <ds:schemaRef ds:uri="6606fb71-feb9-463d-82c8-35ef54fa658c"/>
    <ds:schemaRef ds:uri="89998b65-0d8f-4d01-a28d-84e6a58e50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13533</Words>
  <Characters>78359</Characters>
  <Application>Microsoft Office Word</Application>
  <DocSecurity>0</DocSecurity>
  <Lines>1374</Lines>
  <Paragraphs>875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pellice</dc:creator>
  <cp:keywords/>
  <dc:description/>
  <cp:lastModifiedBy>Rodrigo Martínez Rodríguez</cp:lastModifiedBy>
  <cp:revision>414</cp:revision>
  <cp:lastPrinted>2026-02-25T09:50:00Z</cp:lastPrinted>
  <dcterms:created xsi:type="dcterms:W3CDTF">2026-02-24T08:20:00Z</dcterms:created>
  <dcterms:modified xsi:type="dcterms:W3CDTF">2026-03-20T12:28:00Z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0x010100CC50B4B6A095C847873C3243432DD20A</vt:lpwstr>
  </property>
  <property fmtid="{D5CDD505-2E9C-101B-9397-08002B2CF9AE}" pid="3" name="MediaServiceImageTags">
    <vt:lpwstr/>
  </property>
</Properties>
</file>